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B2" w:rsidRDefault="001C6BB2" w:rsidP="001C6BB2">
      <w:pPr>
        <w:ind w:firstLine="0"/>
        <w:rPr>
          <w:rFonts w:ascii="Times New Roman" w:hAnsi="Times New Roman"/>
          <w:sz w:val="24"/>
          <w:szCs w:val="24"/>
          <w:lang w:val="sr-Cyrl-RS"/>
        </w:rPr>
      </w:pPr>
      <w:r w:rsidRPr="006F0FDA">
        <w:rPr>
          <w:rFonts w:ascii="Times New Roman" w:hAnsi="Times New Roman"/>
          <w:sz w:val="24"/>
          <w:szCs w:val="24"/>
          <w:lang w:val="sr-Cyrl-RS"/>
        </w:rPr>
        <w:t>РЕПУБЛИКА СРБИЈА</w:t>
      </w:r>
    </w:p>
    <w:p w:rsidR="001C6BB2" w:rsidRDefault="001C6BB2" w:rsidP="001C6BB2">
      <w:pPr>
        <w:ind w:firstLine="0"/>
        <w:rPr>
          <w:rFonts w:ascii="Times New Roman" w:hAnsi="Times New Roman"/>
          <w:sz w:val="24"/>
          <w:szCs w:val="24"/>
          <w:lang w:val="sr-Cyrl-RS"/>
        </w:rPr>
      </w:pPr>
      <w:r w:rsidRPr="006F0FDA">
        <w:rPr>
          <w:rFonts w:ascii="Times New Roman" w:hAnsi="Times New Roman"/>
          <w:sz w:val="24"/>
          <w:szCs w:val="24"/>
          <w:lang w:val="sr-Cyrl-RS"/>
        </w:rPr>
        <w:t>НАРОДНА СКУПШТИНА</w:t>
      </w:r>
    </w:p>
    <w:p w:rsidR="001C6BB2" w:rsidRPr="006F0FDA" w:rsidRDefault="001C6BB2" w:rsidP="001C6BB2">
      <w:pPr>
        <w:ind w:firstLine="0"/>
        <w:rPr>
          <w:rFonts w:ascii="Times New Roman" w:hAnsi="Times New Roman"/>
          <w:sz w:val="24"/>
          <w:szCs w:val="24"/>
          <w:lang w:val="sr-Cyrl-RS"/>
        </w:rPr>
      </w:pPr>
      <w:r w:rsidRPr="006F0FDA">
        <w:rPr>
          <w:rFonts w:ascii="Times New Roman" w:hAnsi="Times New Roman"/>
          <w:sz w:val="24"/>
          <w:szCs w:val="24"/>
          <w:lang w:val="sr-Cyrl-RS"/>
        </w:rPr>
        <w:t>Одбор за привреду, регионални развој,</w:t>
      </w:r>
    </w:p>
    <w:p w:rsidR="001C6BB2" w:rsidRPr="006F0FDA" w:rsidRDefault="001C6BB2" w:rsidP="001C6BB2">
      <w:pPr>
        <w:ind w:firstLine="0"/>
        <w:rPr>
          <w:rFonts w:ascii="Times New Roman" w:hAnsi="Times New Roman"/>
          <w:sz w:val="24"/>
          <w:szCs w:val="24"/>
          <w:lang w:val="sr-Cyrl-RS"/>
        </w:rPr>
      </w:pPr>
      <w:r w:rsidRPr="006F0FDA">
        <w:rPr>
          <w:rFonts w:ascii="Times New Roman" w:hAnsi="Times New Roman"/>
          <w:sz w:val="24"/>
          <w:szCs w:val="24"/>
          <w:lang w:val="sr-Cyrl-RS"/>
        </w:rPr>
        <w:t>трговину,туризам и енергетику</w:t>
      </w:r>
    </w:p>
    <w:p w:rsidR="001C6BB2" w:rsidRPr="006F0FDA" w:rsidRDefault="00927A66" w:rsidP="001C6BB2">
      <w:pPr>
        <w:ind w:firstLine="0"/>
        <w:rPr>
          <w:rFonts w:ascii="Times New Roman" w:hAnsi="Times New Roman"/>
          <w:sz w:val="24"/>
          <w:szCs w:val="24"/>
          <w:lang w:val="sr-Cyrl-RS"/>
        </w:rPr>
      </w:pPr>
      <w:r>
        <w:rPr>
          <w:rFonts w:ascii="Times New Roman" w:hAnsi="Times New Roman"/>
          <w:sz w:val="24"/>
          <w:szCs w:val="24"/>
          <w:lang w:val="sr-Cyrl-RS"/>
        </w:rPr>
        <w:t>10 Број 06- 2/89</w:t>
      </w:r>
      <w:r w:rsidR="001C6BB2" w:rsidRPr="006F0FDA">
        <w:rPr>
          <w:rFonts w:ascii="Times New Roman" w:hAnsi="Times New Roman"/>
          <w:sz w:val="24"/>
          <w:szCs w:val="24"/>
          <w:lang w:val="sr-Cyrl-RS"/>
        </w:rPr>
        <w:t>-13</w:t>
      </w:r>
    </w:p>
    <w:p w:rsidR="001C6BB2" w:rsidRPr="006F0FDA" w:rsidRDefault="00573F31" w:rsidP="001C6BB2">
      <w:pPr>
        <w:ind w:firstLine="0"/>
        <w:rPr>
          <w:rFonts w:ascii="Times New Roman" w:hAnsi="Times New Roman"/>
          <w:sz w:val="24"/>
          <w:szCs w:val="24"/>
          <w:lang w:val="sr-Cyrl-RS"/>
        </w:rPr>
      </w:pPr>
      <w:r>
        <w:rPr>
          <w:rFonts w:ascii="Times New Roman" w:hAnsi="Times New Roman"/>
          <w:sz w:val="24"/>
          <w:szCs w:val="24"/>
          <w:lang w:val="en-US"/>
        </w:rPr>
        <w:t>26</w:t>
      </w:r>
      <w:bookmarkStart w:id="0" w:name="_GoBack"/>
      <w:bookmarkEnd w:id="0"/>
      <w:r w:rsidR="001C6BB2">
        <w:rPr>
          <w:rFonts w:ascii="Times New Roman" w:hAnsi="Times New Roman"/>
          <w:sz w:val="24"/>
          <w:szCs w:val="24"/>
          <w:lang w:val="sr-Cyrl-RS"/>
        </w:rPr>
        <w:t xml:space="preserve">. </w:t>
      </w:r>
      <w:proofErr w:type="gramStart"/>
      <w:r w:rsidR="001C6BB2">
        <w:rPr>
          <w:rFonts w:ascii="Times New Roman" w:hAnsi="Times New Roman"/>
          <w:sz w:val="24"/>
          <w:szCs w:val="24"/>
          <w:lang w:val="sr-Cyrl-RS"/>
        </w:rPr>
        <w:t>март</w:t>
      </w:r>
      <w:proofErr w:type="gramEnd"/>
      <w:r w:rsidR="001C6BB2" w:rsidRPr="006F0FDA">
        <w:rPr>
          <w:rFonts w:ascii="Times New Roman" w:hAnsi="Times New Roman"/>
          <w:sz w:val="24"/>
          <w:szCs w:val="24"/>
          <w:lang w:val="sr-Cyrl-RS"/>
        </w:rPr>
        <w:t xml:space="preserve"> 2013. године</w:t>
      </w:r>
    </w:p>
    <w:p w:rsidR="001C6BB2" w:rsidRPr="006F0FDA" w:rsidRDefault="001C6BB2" w:rsidP="001C6BB2">
      <w:pPr>
        <w:ind w:firstLine="0"/>
        <w:rPr>
          <w:rFonts w:ascii="Times New Roman" w:hAnsi="Times New Roman"/>
          <w:sz w:val="24"/>
          <w:szCs w:val="24"/>
          <w:lang w:val="sr-Cyrl-RS"/>
        </w:rPr>
      </w:pPr>
      <w:r w:rsidRPr="006F0FDA">
        <w:rPr>
          <w:rFonts w:ascii="Times New Roman" w:hAnsi="Times New Roman"/>
          <w:sz w:val="24"/>
          <w:szCs w:val="24"/>
          <w:lang w:val="sr-Cyrl-RS"/>
        </w:rPr>
        <w:t>Б е о г р а д</w:t>
      </w:r>
    </w:p>
    <w:p w:rsidR="001C6BB2" w:rsidRDefault="001C6BB2" w:rsidP="00722CE3">
      <w:pPr>
        <w:jc w:val="center"/>
        <w:rPr>
          <w:rFonts w:ascii="Times New Roman" w:hAnsi="Times New Roman"/>
          <w:sz w:val="24"/>
          <w:szCs w:val="24"/>
          <w:lang w:val="sr-Cyrl-RS"/>
        </w:rPr>
      </w:pPr>
    </w:p>
    <w:p w:rsidR="005873EC" w:rsidRPr="006F0FDA" w:rsidRDefault="005873EC" w:rsidP="00722CE3">
      <w:pPr>
        <w:jc w:val="center"/>
        <w:rPr>
          <w:rFonts w:ascii="Times New Roman" w:hAnsi="Times New Roman"/>
          <w:sz w:val="24"/>
          <w:szCs w:val="24"/>
          <w:lang w:val="sr-Cyrl-RS"/>
        </w:rPr>
      </w:pPr>
    </w:p>
    <w:p w:rsidR="001C6BB2" w:rsidRPr="006F0FDA" w:rsidRDefault="001764D9" w:rsidP="001764D9">
      <w:pPr>
        <w:rPr>
          <w:rFonts w:ascii="Times New Roman" w:hAnsi="Times New Roman"/>
          <w:sz w:val="24"/>
          <w:szCs w:val="24"/>
          <w:lang w:val="sr-Cyrl-RS"/>
        </w:rPr>
      </w:pPr>
      <w:r>
        <w:rPr>
          <w:rFonts w:ascii="Times New Roman" w:hAnsi="Times New Roman"/>
          <w:sz w:val="24"/>
          <w:szCs w:val="24"/>
          <w:lang w:val="sr-Cyrl-RS"/>
        </w:rPr>
        <w:t xml:space="preserve">                                        </w:t>
      </w:r>
      <w:r w:rsidR="001C6BB2" w:rsidRPr="006F0FDA">
        <w:rPr>
          <w:rFonts w:ascii="Times New Roman" w:hAnsi="Times New Roman"/>
          <w:sz w:val="24"/>
          <w:szCs w:val="24"/>
          <w:lang w:val="sr-Cyrl-RS"/>
        </w:rPr>
        <w:t>ЗАПИСНИК</w:t>
      </w:r>
    </w:p>
    <w:p w:rsidR="001C6BB2" w:rsidRDefault="008C0D3E" w:rsidP="00722CE3">
      <w:pPr>
        <w:jc w:val="center"/>
        <w:rPr>
          <w:rFonts w:ascii="Times New Roman" w:hAnsi="Times New Roman"/>
          <w:sz w:val="24"/>
          <w:szCs w:val="24"/>
          <w:lang w:val="sr-Latn-RS"/>
        </w:rPr>
      </w:pPr>
      <w:r>
        <w:rPr>
          <w:rFonts w:ascii="Times New Roman" w:hAnsi="Times New Roman"/>
          <w:sz w:val="24"/>
          <w:szCs w:val="24"/>
          <w:lang w:val="sr-Cyrl-RS"/>
        </w:rPr>
        <w:t>17</w:t>
      </w:r>
      <w:r w:rsidR="001C6BB2" w:rsidRPr="006F0FDA">
        <w:rPr>
          <w:rFonts w:ascii="Times New Roman" w:hAnsi="Times New Roman"/>
          <w:sz w:val="24"/>
          <w:szCs w:val="24"/>
          <w:lang w:val="sr-Cyrl-RS"/>
        </w:rPr>
        <w:t>. СЕДНИЦЕ ОДБОРА ЗА ПРИВРЕДУ, РЕГИОНАЛНИ РАЗВОЈ, ТРГОВИНУ, ТУРИЗАМ И ЕНЕРГЕТИКУ,</w:t>
      </w:r>
    </w:p>
    <w:p w:rsidR="001C6BB2" w:rsidRPr="006F0FDA" w:rsidRDefault="008C0D3E" w:rsidP="00722CE3">
      <w:pPr>
        <w:jc w:val="center"/>
        <w:rPr>
          <w:rFonts w:ascii="Times New Roman" w:hAnsi="Times New Roman"/>
          <w:sz w:val="24"/>
          <w:szCs w:val="24"/>
          <w:lang w:val="sr-Cyrl-RS"/>
        </w:rPr>
      </w:pPr>
      <w:r>
        <w:rPr>
          <w:rFonts w:ascii="Times New Roman" w:hAnsi="Times New Roman"/>
          <w:sz w:val="24"/>
          <w:szCs w:val="24"/>
          <w:lang w:val="sr-Cyrl-RS"/>
        </w:rPr>
        <w:t>ОДРЖАНЕ 7</w:t>
      </w:r>
      <w:r w:rsidR="001C6BB2" w:rsidRPr="006F0FDA">
        <w:rPr>
          <w:rFonts w:ascii="Times New Roman" w:hAnsi="Times New Roman"/>
          <w:sz w:val="24"/>
          <w:szCs w:val="24"/>
          <w:lang w:val="sr-Cyrl-RS"/>
        </w:rPr>
        <w:t xml:space="preserve">. </w:t>
      </w:r>
      <w:r>
        <w:rPr>
          <w:rFonts w:ascii="Times New Roman" w:hAnsi="Times New Roman"/>
          <w:sz w:val="24"/>
          <w:szCs w:val="24"/>
          <w:lang w:val="sr-Cyrl-RS"/>
        </w:rPr>
        <w:t>МАРТ</w:t>
      </w:r>
      <w:r w:rsidR="001C6BB2" w:rsidRPr="006F0FDA">
        <w:rPr>
          <w:rFonts w:ascii="Times New Roman" w:hAnsi="Times New Roman"/>
          <w:sz w:val="24"/>
          <w:szCs w:val="24"/>
          <w:lang w:val="sr-Cyrl-RS"/>
        </w:rPr>
        <w:t>А 2013. ГОДИНЕ</w:t>
      </w:r>
    </w:p>
    <w:p w:rsidR="001C6BB2" w:rsidRDefault="001C6BB2" w:rsidP="001C6BB2">
      <w:pPr>
        <w:jc w:val="center"/>
        <w:rPr>
          <w:rFonts w:ascii="Times New Roman" w:hAnsi="Times New Roman"/>
          <w:sz w:val="24"/>
          <w:szCs w:val="24"/>
          <w:lang w:val="sr-Cyrl-RS"/>
        </w:rPr>
      </w:pPr>
    </w:p>
    <w:p w:rsidR="005873EC" w:rsidRPr="006F0FDA" w:rsidRDefault="005873EC" w:rsidP="001C6BB2">
      <w:pPr>
        <w:jc w:val="center"/>
        <w:rPr>
          <w:rFonts w:ascii="Times New Roman" w:hAnsi="Times New Roman"/>
          <w:sz w:val="24"/>
          <w:szCs w:val="24"/>
          <w:lang w:val="sr-Cyrl-RS"/>
        </w:rPr>
      </w:pPr>
    </w:p>
    <w:p w:rsidR="001C6BB2" w:rsidRDefault="00DA2287" w:rsidP="001C6BB2">
      <w:pPr>
        <w:ind w:firstLine="720"/>
        <w:rPr>
          <w:rFonts w:ascii="Times New Roman" w:hAnsi="Times New Roman"/>
          <w:sz w:val="24"/>
          <w:szCs w:val="24"/>
          <w:lang w:val="sr-Cyrl-RS"/>
        </w:rPr>
      </w:pPr>
      <w:r>
        <w:rPr>
          <w:rFonts w:ascii="Times New Roman" w:hAnsi="Times New Roman"/>
          <w:sz w:val="24"/>
          <w:szCs w:val="24"/>
          <w:lang w:val="sr-Cyrl-RS"/>
        </w:rPr>
        <w:t>Седница је почела у 9,</w:t>
      </w:r>
      <w:r>
        <w:rPr>
          <w:rFonts w:ascii="Times New Roman" w:hAnsi="Times New Roman"/>
          <w:sz w:val="24"/>
          <w:szCs w:val="24"/>
          <w:lang w:val="en-US"/>
        </w:rPr>
        <w:t>15</w:t>
      </w:r>
      <w:r w:rsidR="001C6BB2" w:rsidRPr="006F0FDA">
        <w:rPr>
          <w:rFonts w:ascii="Times New Roman" w:hAnsi="Times New Roman"/>
          <w:sz w:val="24"/>
          <w:szCs w:val="24"/>
          <w:lang w:val="sr-Cyrl-RS"/>
        </w:rPr>
        <w:t xml:space="preserve"> часова.</w:t>
      </w:r>
    </w:p>
    <w:p w:rsidR="001C6BB2" w:rsidRPr="006F0FDA" w:rsidRDefault="001C6BB2" w:rsidP="001C6BB2">
      <w:pPr>
        <w:ind w:firstLine="720"/>
        <w:rPr>
          <w:rFonts w:ascii="Times New Roman" w:hAnsi="Times New Roman"/>
          <w:sz w:val="24"/>
          <w:szCs w:val="24"/>
          <w:lang w:val="sr-Cyrl-RS"/>
        </w:rPr>
      </w:pPr>
      <w:r w:rsidRPr="006F0FDA">
        <w:rPr>
          <w:rFonts w:ascii="Times New Roman" w:hAnsi="Times New Roman"/>
          <w:sz w:val="24"/>
          <w:szCs w:val="24"/>
          <w:lang w:val="sr-Cyrl-RS"/>
        </w:rPr>
        <w:t>Седницом је председавала Александра Томић, председник Одбора.</w:t>
      </w:r>
    </w:p>
    <w:p w:rsidR="001C6BB2" w:rsidRPr="006F0FDA" w:rsidRDefault="001C6BB2" w:rsidP="001C6BB2">
      <w:pPr>
        <w:ind w:firstLine="720"/>
        <w:rPr>
          <w:rFonts w:ascii="Times New Roman" w:hAnsi="Times New Roman"/>
          <w:sz w:val="24"/>
          <w:szCs w:val="24"/>
          <w:lang w:val="sr-Cyrl-RS"/>
        </w:rPr>
      </w:pPr>
      <w:r w:rsidRPr="006F0FDA">
        <w:rPr>
          <w:rFonts w:ascii="Times New Roman" w:hAnsi="Times New Roman"/>
          <w:sz w:val="24"/>
          <w:szCs w:val="24"/>
          <w:lang w:val="sr-Cyrl-RS"/>
        </w:rPr>
        <w:t xml:space="preserve">Поред председника, седници су присуствовали чланови Одбора: Зоран Пралица, Драгомир Ј. Карић, </w:t>
      </w:r>
      <w:r w:rsidR="00A430B2">
        <w:rPr>
          <w:rFonts w:ascii="Times New Roman" w:hAnsi="Times New Roman"/>
          <w:sz w:val="24"/>
          <w:szCs w:val="24"/>
          <w:lang w:val="sr-Cyrl-RS"/>
        </w:rPr>
        <w:t xml:space="preserve">Миодраг Николић, </w:t>
      </w:r>
      <w:r w:rsidRPr="006F0FDA">
        <w:rPr>
          <w:rFonts w:ascii="Times New Roman" w:hAnsi="Times New Roman"/>
          <w:sz w:val="24"/>
          <w:szCs w:val="24"/>
          <w:lang w:val="sr-Cyrl-RS"/>
        </w:rPr>
        <w:t xml:space="preserve">Небојша Берић, </w:t>
      </w:r>
      <w:r w:rsidR="00A430B2">
        <w:rPr>
          <w:rFonts w:ascii="Times New Roman" w:hAnsi="Times New Roman"/>
          <w:sz w:val="24"/>
          <w:szCs w:val="24"/>
          <w:lang w:val="sr-Cyrl-RS"/>
        </w:rPr>
        <w:t xml:space="preserve">Бранка Каравидић, Петар Шкундрић, </w:t>
      </w:r>
      <w:r w:rsidR="00392DB1">
        <w:rPr>
          <w:rFonts w:ascii="Times New Roman" w:hAnsi="Times New Roman"/>
          <w:sz w:val="24"/>
          <w:szCs w:val="24"/>
          <w:lang w:val="sr-Cyrl-RS"/>
        </w:rPr>
        <w:t xml:space="preserve">Зоран Анђелковић, </w:t>
      </w:r>
      <w:r w:rsidR="00A430B2">
        <w:rPr>
          <w:rFonts w:ascii="Times New Roman" w:hAnsi="Times New Roman"/>
          <w:sz w:val="24"/>
          <w:szCs w:val="24"/>
          <w:lang w:val="sr-Cyrl-RS"/>
        </w:rPr>
        <w:t xml:space="preserve">Кенан Хајдаревић </w:t>
      </w:r>
      <w:r w:rsidRPr="006F0FDA">
        <w:rPr>
          <w:rFonts w:ascii="Times New Roman" w:hAnsi="Times New Roman"/>
          <w:sz w:val="24"/>
          <w:szCs w:val="24"/>
          <w:lang w:val="sr-Cyrl-RS"/>
        </w:rPr>
        <w:t>и Владимир Илић.</w:t>
      </w:r>
    </w:p>
    <w:p w:rsidR="001C6BB2" w:rsidRPr="006F0FDA" w:rsidRDefault="001C6BB2" w:rsidP="001C6BB2">
      <w:pPr>
        <w:ind w:firstLine="720"/>
        <w:rPr>
          <w:rFonts w:ascii="Times New Roman" w:hAnsi="Times New Roman"/>
          <w:sz w:val="24"/>
          <w:szCs w:val="24"/>
          <w:lang w:val="sr-Cyrl-RS"/>
        </w:rPr>
      </w:pPr>
      <w:r w:rsidRPr="006F0FDA">
        <w:rPr>
          <w:rFonts w:ascii="Times New Roman" w:hAnsi="Times New Roman"/>
          <w:sz w:val="24"/>
          <w:szCs w:val="24"/>
          <w:lang w:val="sr-Cyrl-RS"/>
        </w:rPr>
        <w:t xml:space="preserve">Седници су присуствовали заменици чланова Одбора: </w:t>
      </w:r>
      <w:r w:rsidR="002C5011">
        <w:rPr>
          <w:rFonts w:ascii="Times New Roman" w:hAnsi="Times New Roman"/>
          <w:sz w:val="24"/>
          <w:szCs w:val="24"/>
          <w:lang w:val="sr-Cyrl-RS"/>
        </w:rPr>
        <w:t>Бојан Јаковљевић</w:t>
      </w:r>
      <w:r w:rsidR="0079625C">
        <w:rPr>
          <w:rFonts w:ascii="Times New Roman" w:hAnsi="Times New Roman"/>
          <w:sz w:val="24"/>
          <w:szCs w:val="24"/>
          <w:lang w:val="en-US"/>
        </w:rPr>
        <w:t xml:space="preserve"> </w:t>
      </w:r>
      <w:r w:rsidR="0079625C">
        <w:rPr>
          <w:rFonts w:ascii="Times New Roman" w:hAnsi="Times New Roman"/>
          <w:sz w:val="24"/>
          <w:szCs w:val="24"/>
          <w:lang w:val="sr-Cyrl-RS"/>
        </w:rPr>
        <w:t>(заменик члана Одбора Александре Томић)</w:t>
      </w:r>
      <w:r w:rsidR="002C5011">
        <w:rPr>
          <w:rFonts w:ascii="Times New Roman" w:hAnsi="Times New Roman"/>
          <w:sz w:val="24"/>
          <w:szCs w:val="24"/>
          <w:lang w:val="sr-Cyrl-RS"/>
        </w:rPr>
        <w:t xml:space="preserve">, </w:t>
      </w:r>
      <w:r w:rsidRPr="006F0FDA">
        <w:rPr>
          <w:rFonts w:ascii="Times New Roman" w:hAnsi="Times New Roman"/>
          <w:sz w:val="24"/>
          <w:szCs w:val="24"/>
          <w:lang w:val="sr-Cyrl-RS"/>
        </w:rPr>
        <w:t>Бојана Божанић (заменик члана Одбора Ненада Поповића)</w:t>
      </w:r>
      <w:r w:rsidR="00190DF6">
        <w:rPr>
          <w:rFonts w:ascii="Times New Roman" w:hAnsi="Times New Roman"/>
          <w:sz w:val="24"/>
          <w:szCs w:val="24"/>
          <w:lang w:val="sr-Cyrl-RS"/>
        </w:rPr>
        <w:t>, Милан Лапчевић (заменик члана Одбора Радојка Обрадовића)</w:t>
      </w:r>
      <w:r w:rsidRPr="006F0FDA">
        <w:rPr>
          <w:rFonts w:ascii="Times New Roman" w:hAnsi="Times New Roman"/>
          <w:sz w:val="24"/>
          <w:szCs w:val="24"/>
          <w:lang w:val="sr-Cyrl-RS"/>
        </w:rPr>
        <w:t xml:space="preserve"> и Дејан Рајчић (заменик члана Одбора Велимира Станојевића).</w:t>
      </w:r>
    </w:p>
    <w:p w:rsidR="001C6BB2" w:rsidRPr="006F0FDA" w:rsidRDefault="001C6BB2" w:rsidP="001C6BB2">
      <w:pPr>
        <w:ind w:firstLine="720"/>
        <w:rPr>
          <w:rFonts w:ascii="Times New Roman" w:hAnsi="Times New Roman"/>
          <w:sz w:val="24"/>
          <w:szCs w:val="24"/>
          <w:lang w:val="sr-Cyrl-RS"/>
        </w:rPr>
      </w:pPr>
      <w:r w:rsidRPr="006F0FDA">
        <w:rPr>
          <w:rFonts w:ascii="Times New Roman" w:hAnsi="Times New Roman"/>
          <w:sz w:val="24"/>
          <w:szCs w:val="24"/>
          <w:lang w:val="sr-Cyrl-RS"/>
        </w:rPr>
        <w:t xml:space="preserve">Седници нису присуствовали чланови Одбора: Душан Петровић, Бошко Ристић, </w:t>
      </w:r>
      <w:r w:rsidR="00A95D7C">
        <w:rPr>
          <w:rFonts w:ascii="Times New Roman" w:hAnsi="Times New Roman"/>
          <w:sz w:val="24"/>
          <w:szCs w:val="24"/>
          <w:lang w:val="sr-Cyrl-RS"/>
        </w:rPr>
        <w:t>Иван Јовановић</w:t>
      </w:r>
      <w:r w:rsidRPr="006F0FDA">
        <w:rPr>
          <w:rFonts w:ascii="Times New Roman" w:hAnsi="Times New Roman"/>
          <w:sz w:val="24"/>
          <w:szCs w:val="24"/>
          <w:lang w:val="sr-Cyrl-RS"/>
        </w:rPr>
        <w:t>, Ненад Поповић, Радојко Обрадовић</w:t>
      </w:r>
      <w:r w:rsidR="00A95D7C">
        <w:rPr>
          <w:rFonts w:ascii="Times New Roman" w:hAnsi="Times New Roman"/>
          <w:sz w:val="24"/>
          <w:szCs w:val="24"/>
          <w:lang w:val="sr-Cyrl-RS"/>
        </w:rPr>
        <w:t>, Славица Савић</w:t>
      </w:r>
      <w:r w:rsidRPr="006F0FDA">
        <w:rPr>
          <w:rFonts w:ascii="Times New Roman" w:hAnsi="Times New Roman"/>
          <w:sz w:val="24"/>
          <w:szCs w:val="24"/>
          <w:lang w:val="sr-Cyrl-RS"/>
        </w:rPr>
        <w:t xml:space="preserve"> и Велимир Станојевић.</w:t>
      </w:r>
    </w:p>
    <w:p w:rsidR="00284EF7" w:rsidRDefault="00284EF7" w:rsidP="00284EF7">
      <w:pPr>
        <w:tabs>
          <w:tab w:val="left" w:pos="1418"/>
        </w:tabs>
        <w:rPr>
          <w:rFonts w:ascii="Times New Roman" w:hAnsi="Times New Roman"/>
          <w:sz w:val="24"/>
          <w:szCs w:val="24"/>
          <w:lang w:val="sr-Cyrl-RS"/>
        </w:rPr>
      </w:pPr>
      <w:r>
        <w:rPr>
          <w:rFonts w:ascii="Times New Roman" w:hAnsi="Times New Roman"/>
          <w:sz w:val="24"/>
          <w:szCs w:val="24"/>
          <w:lang w:val="sr-Cyrl-RS"/>
        </w:rPr>
        <w:t>Седници су</w:t>
      </w:r>
      <w:r w:rsidRPr="00F13E65">
        <w:rPr>
          <w:rFonts w:ascii="Times New Roman" w:hAnsi="Times New Roman"/>
          <w:sz w:val="24"/>
          <w:szCs w:val="24"/>
          <w:lang w:val="sr-Cyrl-RS"/>
        </w:rPr>
        <w:t>, на позив председник</w:t>
      </w:r>
      <w:r>
        <w:rPr>
          <w:rFonts w:ascii="Times New Roman" w:hAnsi="Times New Roman"/>
          <w:sz w:val="24"/>
          <w:szCs w:val="24"/>
          <w:lang w:val="sr-Cyrl-RS"/>
        </w:rPr>
        <w:t>а, присуствовали:</w:t>
      </w:r>
      <w:r w:rsidRPr="00F13E65">
        <w:rPr>
          <w:rFonts w:ascii="Times New Roman" w:hAnsi="Times New Roman"/>
          <w:sz w:val="24"/>
          <w:szCs w:val="24"/>
          <w:lang w:val="sr-Cyrl-RS"/>
        </w:rPr>
        <w:t xml:space="preserve"> </w:t>
      </w:r>
      <w:r w:rsidRPr="00817AA3">
        <w:rPr>
          <w:rFonts w:ascii="Times New Roman" w:hAnsi="Times New Roman"/>
          <w:sz w:val="24"/>
          <w:szCs w:val="24"/>
          <w:lang w:val="sr-Cyrl-RS"/>
        </w:rPr>
        <w:t>Дејан Новаковић</w:t>
      </w:r>
      <w:r w:rsidRPr="00F13E65">
        <w:rPr>
          <w:rFonts w:ascii="Times New Roman" w:hAnsi="Times New Roman"/>
          <w:sz w:val="24"/>
          <w:szCs w:val="24"/>
          <w:lang w:val="sr-Cyrl-RS"/>
        </w:rPr>
        <w:t xml:space="preserve">, </w:t>
      </w:r>
      <w:r>
        <w:rPr>
          <w:rFonts w:ascii="Times New Roman" w:hAnsi="Times New Roman"/>
          <w:sz w:val="24"/>
          <w:szCs w:val="24"/>
          <w:lang w:val="sr-Cyrl-RS"/>
        </w:rPr>
        <w:t>државни секретар</w:t>
      </w:r>
      <w:r w:rsidRPr="00F13E65">
        <w:rPr>
          <w:rFonts w:ascii="Times New Roman" w:hAnsi="Times New Roman"/>
          <w:sz w:val="24"/>
          <w:szCs w:val="24"/>
          <w:lang w:val="sr-Cyrl-RS"/>
        </w:rPr>
        <w:t xml:space="preserve"> у Министарству</w:t>
      </w:r>
      <w:r>
        <w:rPr>
          <w:rFonts w:ascii="Times New Roman" w:hAnsi="Times New Roman"/>
          <w:sz w:val="24"/>
          <w:szCs w:val="24"/>
          <w:lang w:val="sr-Cyrl-RS"/>
        </w:rPr>
        <w:t xml:space="preserve"> енергетике, развоја и заштите животне средине; </w:t>
      </w:r>
      <w:r w:rsidRPr="00D33AD1">
        <w:rPr>
          <w:rFonts w:ascii="Times New Roman" w:hAnsi="Times New Roman"/>
          <w:sz w:val="24"/>
          <w:szCs w:val="24"/>
          <w:lang w:val="sr-Cyrl-RS"/>
        </w:rPr>
        <w:t>Петар Станојевић</w:t>
      </w:r>
      <w:r>
        <w:rPr>
          <w:rFonts w:ascii="Times New Roman" w:hAnsi="Times New Roman"/>
          <w:sz w:val="24"/>
          <w:szCs w:val="24"/>
          <w:lang w:val="sr-Cyrl-RS"/>
        </w:rPr>
        <w:t xml:space="preserve">, помоћник у Министарству енергетике, развоја и заштите животне средине; Дејан Трифуновић, помоћник у </w:t>
      </w:r>
      <w:r w:rsidRPr="00F13E65">
        <w:rPr>
          <w:rFonts w:ascii="Times New Roman" w:hAnsi="Times New Roman"/>
          <w:sz w:val="24"/>
          <w:szCs w:val="24"/>
          <w:lang w:val="sr-Cyrl-RS"/>
        </w:rPr>
        <w:t>Министарству</w:t>
      </w:r>
      <w:r>
        <w:rPr>
          <w:rFonts w:ascii="Times New Roman" w:hAnsi="Times New Roman"/>
          <w:sz w:val="24"/>
          <w:szCs w:val="24"/>
          <w:lang w:val="sr-Cyrl-RS"/>
        </w:rPr>
        <w:t xml:space="preserve"> енергетике, развоја и заштите животне средине; </w:t>
      </w:r>
      <w:r w:rsidR="006B6B41">
        <w:rPr>
          <w:rFonts w:ascii="Times New Roman" w:hAnsi="Times New Roman"/>
          <w:sz w:val="24"/>
          <w:szCs w:val="24"/>
          <w:lang w:val="sr-Cyrl-RS"/>
        </w:rPr>
        <w:t>Јасмина Ро</w:t>
      </w:r>
      <w:r w:rsidR="00D33AD1">
        <w:rPr>
          <w:rFonts w:ascii="Times New Roman" w:hAnsi="Times New Roman"/>
          <w:sz w:val="24"/>
          <w:szCs w:val="24"/>
          <w:lang w:val="sr-Cyrl-RS"/>
        </w:rPr>
        <w:t>с</w:t>
      </w:r>
      <w:r w:rsidR="006B6B41">
        <w:rPr>
          <w:rFonts w:ascii="Times New Roman" w:hAnsi="Times New Roman"/>
          <w:sz w:val="24"/>
          <w:szCs w:val="24"/>
          <w:lang w:val="sr-Cyrl-RS"/>
        </w:rPr>
        <w:t>к</w:t>
      </w:r>
      <w:r w:rsidR="00D33AD1">
        <w:rPr>
          <w:rFonts w:ascii="Times New Roman" w:hAnsi="Times New Roman"/>
          <w:sz w:val="24"/>
          <w:szCs w:val="24"/>
          <w:lang w:val="sr-Cyrl-RS"/>
        </w:rPr>
        <w:t xml:space="preserve">ић, начелник одељења у Министарству </w:t>
      </w:r>
      <w:r w:rsidR="00757AC6">
        <w:rPr>
          <w:rFonts w:ascii="Times New Roman" w:hAnsi="Times New Roman"/>
          <w:sz w:val="24"/>
          <w:szCs w:val="24"/>
          <w:lang w:val="sr-Cyrl-RS"/>
        </w:rPr>
        <w:t>спољне и унутрашње трговине и телекомуникација</w:t>
      </w:r>
      <w:r w:rsidR="00D33AD1">
        <w:rPr>
          <w:rFonts w:ascii="Times New Roman" w:hAnsi="Times New Roman"/>
          <w:sz w:val="24"/>
          <w:szCs w:val="24"/>
          <w:lang w:val="sr-Cyrl-RS"/>
        </w:rPr>
        <w:t xml:space="preserve">; </w:t>
      </w:r>
      <w:r>
        <w:rPr>
          <w:rFonts w:ascii="Times New Roman" w:hAnsi="Times New Roman"/>
          <w:sz w:val="24"/>
          <w:szCs w:val="24"/>
          <w:lang w:val="sr-Cyrl-RS"/>
        </w:rPr>
        <w:t xml:space="preserve">Гордана Петковић, виши саветник у </w:t>
      </w:r>
      <w:r w:rsidRPr="00F13E65">
        <w:rPr>
          <w:rFonts w:ascii="Times New Roman" w:hAnsi="Times New Roman"/>
          <w:sz w:val="24"/>
          <w:szCs w:val="24"/>
          <w:lang w:val="sr-Cyrl-RS"/>
        </w:rPr>
        <w:t>Министарству</w:t>
      </w:r>
      <w:r>
        <w:rPr>
          <w:rFonts w:ascii="Times New Roman" w:hAnsi="Times New Roman"/>
          <w:sz w:val="24"/>
          <w:szCs w:val="24"/>
          <w:lang w:val="sr-Cyrl-RS"/>
        </w:rPr>
        <w:t xml:space="preserve"> енергетике, развоја и заштите животне средине; Зоран Ибровић, виши саветник у </w:t>
      </w:r>
      <w:r w:rsidRPr="00F13E65">
        <w:rPr>
          <w:rFonts w:ascii="Times New Roman" w:hAnsi="Times New Roman"/>
          <w:sz w:val="24"/>
          <w:szCs w:val="24"/>
          <w:lang w:val="sr-Cyrl-RS"/>
        </w:rPr>
        <w:t>Министарству</w:t>
      </w:r>
      <w:r>
        <w:rPr>
          <w:rFonts w:ascii="Times New Roman" w:hAnsi="Times New Roman"/>
          <w:sz w:val="24"/>
          <w:szCs w:val="24"/>
          <w:lang w:val="sr-Cyrl-RS"/>
        </w:rPr>
        <w:t xml:space="preserve"> енергетике, развоја и заштите животне средине, </w:t>
      </w:r>
      <w:r w:rsidR="0091518E">
        <w:rPr>
          <w:rFonts w:ascii="Times New Roman" w:hAnsi="Times New Roman"/>
          <w:sz w:val="24"/>
          <w:szCs w:val="24"/>
          <w:lang w:val="sr-Cyrl-RS"/>
        </w:rPr>
        <w:t xml:space="preserve">Александра Бабић, шеф одсека у Министарству енергетике, развоја и заштите животне средине, </w:t>
      </w:r>
      <w:r>
        <w:rPr>
          <w:rFonts w:ascii="Times New Roman" w:hAnsi="Times New Roman"/>
          <w:sz w:val="24"/>
          <w:szCs w:val="24"/>
          <w:lang w:val="sr-Cyrl-RS"/>
        </w:rPr>
        <w:t xml:space="preserve">и Антонела Солујић, шеф Одсека за енергетску ефикасност у </w:t>
      </w:r>
      <w:r w:rsidRPr="00F13E65">
        <w:rPr>
          <w:rFonts w:ascii="Times New Roman" w:hAnsi="Times New Roman"/>
          <w:sz w:val="24"/>
          <w:szCs w:val="24"/>
          <w:lang w:val="sr-Cyrl-RS"/>
        </w:rPr>
        <w:t>Министарству</w:t>
      </w:r>
      <w:r>
        <w:rPr>
          <w:rFonts w:ascii="Times New Roman" w:hAnsi="Times New Roman"/>
          <w:sz w:val="24"/>
          <w:szCs w:val="24"/>
          <w:lang w:val="sr-Cyrl-RS"/>
        </w:rPr>
        <w:t xml:space="preserve"> енергетике, развоја и заштите животне средине</w:t>
      </w:r>
      <w:r w:rsidRPr="00F13E65">
        <w:rPr>
          <w:rFonts w:ascii="Times New Roman" w:hAnsi="Times New Roman"/>
          <w:sz w:val="24"/>
          <w:szCs w:val="24"/>
          <w:lang w:val="sr-Cyrl-RS"/>
        </w:rPr>
        <w:t>.</w:t>
      </w:r>
    </w:p>
    <w:p w:rsidR="005873EC" w:rsidRPr="00F13E65" w:rsidRDefault="005873EC" w:rsidP="00284EF7">
      <w:pPr>
        <w:tabs>
          <w:tab w:val="left" w:pos="1418"/>
        </w:tabs>
        <w:rPr>
          <w:rFonts w:ascii="Times New Roman" w:hAnsi="Times New Roman"/>
          <w:sz w:val="24"/>
          <w:szCs w:val="24"/>
          <w:lang w:val="sr-Cyrl-RS"/>
        </w:rPr>
      </w:pPr>
    </w:p>
    <w:p w:rsidR="001C6BB2" w:rsidRDefault="001C6BB2" w:rsidP="001C6BB2">
      <w:pPr>
        <w:ind w:firstLine="720"/>
        <w:rPr>
          <w:rFonts w:ascii="Times New Roman" w:hAnsi="Times New Roman"/>
          <w:sz w:val="24"/>
          <w:szCs w:val="24"/>
          <w:lang w:val="sr-Cyrl-RS"/>
        </w:rPr>
      </w:pPr>
      <w:r w:rsidRPr="006F0FDA">
        <w:rPr>
          <w:rFonts w:ascii="Times New Roman" w:hAnsi="Times New Roman"/>
          <w:sz w:val="24"/>
          <w:szCs w:val="24"/>
          <w:lang w:val="sr-Cyrl-RS"/>
        </w:rPr>
        <w:t xml:space="preserve">На предлог председника, Одбор је </w:t>
      </w:r>
      <w:r w:rsidR="00F10716">
        <w:rPr>
          <w:rFonts w:ascii="Times New Roman" w:hAnsi="Times New Roman"/>
          <w:sz w:val="24"/>
          <w:szCs w:val="24"/>
          <w:lang w:val="sr-Cyrl-RS"/>
        </w:rPr>
        <w:t>једногласно</w:t>
      </w:r>
      <w:r>
        <w:rPr>
          <w:rFonts w:ascii="Times New Roman" w:hAnsi="Times New Roman"/>
          <w:sz w:val="24"/>
          <w:szCs w:val="24"/>
          <w:lang w:val="sr-Cyrl-RS"/>
        </w:rPr>
        <w:t xml:space="preserve"> </w:t>
      </w:r>
      <w:r w:rsidRPr="006F0FDA">
        <w:rPr>
          <w:rFonts w:ascii="Times New Roman" w:hAnsi="Times New Roman"/>
          <w:sz w:val="24"/>
          <w:szCs w:val="24"/>
          <w:lang w:val="sr-Cyrl-RS"/>
        </w:rPr>
        <w:t>утврдио следећи</w:t>
      </w:r>
    </w:p>
    <w:p w:rsidR="001C6BB2" w:rsidRPr="00B37D80" w:rsidRDefault="001C6BB2" w:rsidP="001C6BB2">
      <w:pPr>
        <w:ind w:firstLine="0"/>
        <w:rPr>
          <w:rFonts w:ascii="Times New Roman" w:hAnsi="Times New Roman"/>
          <w:sz w:val="24"/>
          <w:szCs w:val="24"/>
          <w:lang w:val="sr-Latn-RS"/>
        </w:rPr>
      </w:pPr>
    </w:p>
    <w:p w:rsidR="001C6BB2" w:rsidRDefault="001C6BB2" w:rsidP="001C6BB2">
      <w:pPr>
        <w:ind w:left="2160"/>
        <w:rPr>
          <w:rFonts w:ascii="Times New Roman" w:hAnsi="Times New Roman"/>
          <w:sz w:val="24"/>
          <w:szCs w:val="24"/>
          <w:lang w:val="sr-Cyrl-RS"/>
        </w:rPr>
      </w:pPr>
      <w:r w:rsidRPr="006F0FDA">
        <w:rPr>
          <w:rFonts w:ascii="Times New Roman" w:hAnsi="Times New Roman"/>
          <w:sz w:val="24"/>
          <w:szCs w:val="24"/>
        </w:rPr>
        <w:t xml:space="preserve">Д н е в н и </w:t>
      </w:r>
      <w:r w:rsidRPr="006F0FDA">
        <w:rPr>
          <w:rFonts w:ascii="Times New Roman" w:hAnsi="Times New Roman"/>
          <w:sz w:val="24"/>
          <w:szCs w:val="24"/>
          <w:lang w:val="sr-Cyrl-RS"/>
        </w:rPr>
        <w:t xml:space="preserve"> </w:t>
      </w:r>
      <w:r w:rsidRPr="006F0FDA">
        <w:rPr>
          <w:rFonts w:ascii="Times New Roman" w:hAnsi="Times New Roman"/>
          <w:sz w:val="24"/>
          <w:szCs w:val="24"/>
        </w:rPr>
        <w:t xml:space="preserve"> р е д</w:t>
      </w:r>
    </w:p>
    <w:p w:rsidR="001C6BB2" w:rsidRPr="00A30DC2" w:rsidRDefault="001C6BB2" w:rsidP="001C6BB2">
      <w:pPr>
        <w:rPr>
          <w:rFonts w:ascii="Times New Roman" w:hAnsi="Times New Roman"/>
          <w:sz w:val="24"/>
          <w:szCs w:val="24"/>
          <w:lang w:val="sr-Cyrl-RS"/>
        </w:rPr>
      </w:pPr>
    </w:p>
    <w:p w:rsidR="006B6B41" w:rsidRPr="006B6B41" w:rsidRDefault="006B6B41" w:rsidP="0067209F">
      <w:pPr>
        <w:ind w:firstLine="720"/>
        <w:rPr>
          <w:rFonts w:ascii="Times New Roman" w:hAnsi="Times New Roman"/>
          <w:sz w:val="24"/>
          <w:szCs w:val="24"/>
          <w:lang w:val="sr-Cyrl-RS"/>
        </w:rPr>
      </w:pPr>
      <w:r w:rsidRPr="006B6B41">
        <w:rPr>
          <w:rFonts w:ascii="Times New Roman" w:hAnsi="Times New Roman"/>
          <w:sz w:val="24"/>
          <w:szCs w:val="24"/>
          <w:lang w:val="en-US"/>
        </w:rPr>
        <w:t>1</w:t>
      </w:r>
      <w:r w:rsidRPr="006B6B41">
        <w:rPr>
          <w:rFonts w:ascii="Times New Roman" w:hAnsi="Times New Roman"/>
          <w:sz w:val="24"/>
          <w:szCs w:val="24"/>
          <w:lang w:val="sr-Cyrl-RS"/>
        </w:rPr>
        <w:t>. Разматрање Предлога закона о ефикасном коришћењу енергије, који је поднела Влада (број 011-424/13 од 5. фебруара 2013. године);</w:t>
      </w:r>
    </w:p>
    <w:p w:rsidR="006B6B41" w:rsidRPr="006B6B41" w:rsidRDefault="006B6B41" w:rsidP="0067209F">
      <w:pPr>
        <w:ind w:firstLine="720"/>
        <w:rPr>
          <w:rFonts w:ascii="Times New Roman" w:hAnsi="Times New Roman"/>
          <w:sz w:val="24"/>
          <w:szCs w:val="24"/>
          <w:lang w:val="sr-Cyrl-RS"/>
        </w:rPr>
      </w:pPr>
      <w:r w:rsidRPr="006B6B41">
        <w:rPr>
          <w:rFonts w:ascii="Times New Roman" w:hAnsi="Times New Roman"/>
          <w:sz w:val="24"/>
          <w:szCs w:val="24"/>
          <w:lang w:val="sr-Cyrl-RS"/>
        </w:rPr>
        <w:t xml:space="preserve">2. Разматрање Предлога закона о потврђивању Споразума између Владе Републике Србије и Владе Руске Федерације о испорукама природног гаса из </w:t>
      </w:r>
      <w:r w:rsidRPr="006B6B41">
        <w:rPr>
          <w:rFonts w:ascii="Times New Roman" w:hAnsi="Times New Roman"/>
          <w:sz w:val="24"/>
          <w:szCs w:val="24"/>
          <w:lang w:val="sr-Cyrl-RS"/>
        </w:rPr>
        <w:lastRenderedPageBreak/>
        <w:t>Руске Федерације у Републику Србију, који је поднела Влада (број 011-623/13 од 14. фебруара 2013. године);</w:t>
      </w:r>
    </w:p>
    <w:p w:rsidR="006B6B41" w:rsidRPr="006B6B41" w:rsidRDefault="006B6B41" w:rsidP="0067209F">
      <w:pPr>
        <w:ind w:firstLine="720"/>
        <w:rPr>
          <w:rFonts w:ascii="Times New Roman" w:hAnsi="Times New Roman"/>
          <w:sz w:val="24"/>
          <w:szCs w:val="24"/>
          <w:lang w:val="sr-Cyrl-RS"/>
        </w:rPr>
      </w:pPr>
      <w:r w:rsidRPr="006B6B41">
        <w:rPr>
          <w:rFonts w:ascii="Times New Roman" w:hAnsi="Times New Roman"/>
          <w:sz w:val="24"/>
          <w:szCs w:val="24"/>
          <w:lang w:val="sr-Cyrl-RS"/>
        </w:rPr>
        <w:t>3. Разматрање Предлога закона о потврђивању Споразума  између Републике Србије и Уједињених Арапских Емирата о узајамном подстицању и заштити улагања, који је поднела Влада (број 335-813/13 од 28. фебруара 2013. године)</w:t>
      </w:r>
      <w:r w:rsidRPr="006B6B41">
        <w:rPr>
          <w:rFonts w:ascii="Times New Roman" w:hAnsi="Times New Roman"/>
          <w:sz w:val="24"/>
          <w:szCs w:val="24"/>
          <w:lang w:val="en-US"/>
        </w:rPr>
        <w:t>.</w:t>
      </w:r>
      <w:r w:rsidRPr="006B6B41">
        <w:rPr>
          <w:rFonts w:ascii="Times New Roman" w:hAnsi="Times New Roman"/>
          <w:sz w:val="24"/>
          <w:szCs w:val="24"/>
          <w:lang w:val="sr-Cyrl-RS"/>
        </w:rPr>
        <w:tab/>
      </w:r>
    </w:p>
    <w:p w:rsidR="001C6BB2" w:rsidRDefault="00120321" w:rsidP="001C6BB2">
      <w:pPr>
        <w:ind w:firstLine="720"/>
        <w:rPr>
          <w:rFonts w:ascii="Times New Roman" w:hAnsi="Times New Roman"/>
          <w:sz w:val="24"/>
          <w:szCs w:val="24"/>
          <w:lang w:val="sr-Cyrl-RS"/>
        </w:rPr>
      </w:pPr>
      <w:r>
        <w:rPr>
          <w:rFonts w:ascii="Times New Roman" w:hAnsi="Times New Roman"/>
          <w:sz w:val="24"/>
          <w:szCs w:val="24"/>
          <w:lang w:val="sr-Cyrl-RS"/>
        </w:rPr>
        <w:t>Пре разматрања утврђених тачака</w:t>
      </w:r>
      <w:r w:rsidR="001C6BB2">
        <w:rPr>
          <w:rFonts w:ascii="Times New Roman" w:hAnsi="Times New Roman"/>
          <w:sz w:val="24"/>
          <w:szCs w:val="24"/>
          <w:lang w:val="sr-Cyrl-RS"/>
        </w:rPr>
        <w:t xml:space="preserve"> дневног реда, Одбор је </w:t>
      </w:r>
      <w:r w:rsidR="00A75D1D">
        <w:rPr>
          <w:rFonts w:ascii="Times New Roman" w:hAnsi="Times New Roman"/>
          <w:sz w:val="24"/>
          <w:szCs w:val="24"/>
          <w:lang w:val="sr-Cyrl-RS"/>
        </w:rPr>
        <w:t>већином гласова</w:t>
      </w:r>
      <w:r>
        <w:rPr>
          <w:rFonts w:ascii="Times New Roman" w:hAnsi="Times New Roman"/>
          <w:sz w:val="24"/>
          <w:szCs w:val="24"/>
          <w:lang w:val="sr-Cyrl-RS"/>
        </w:rPr>
        <w:t xml:space="preserve"> усвојио записнике 15. и 16</w:t>
      </w:r>
      <w:r w:rsidR="001C6BB2">
        <w:rPr>
          <w:rFonts w:ascii="Times New Roman" w:hAnsi="Times New Roman"/>
          <w:sz w:val="24"/>
          <w:szCs w:val="24"/>
          <w:lang w:val="sr-Cyrl-RS"/>
        </w:rPr>
        <w:t>. седнице Одбора.</w:t>
      </w:r>
    </w:p>
    <w:p w:rsidR="00B0075A" w:rsidRPr="00D83B3A" w:rsidRDefault="00B0075A" w:rsidP="00A75D1D">
      <w:pPr>
        <w:ind w:firstLine="720"/>
        <w:rPr>
          <w:rFonts w:ascii="Times New Roman" w:hAnsi="Times New Roman"/>
          <w:b/>
          <w:sz w:val="24"/>
          <w:szCs w:val="24"/>
          <w:lang w:val="sr-Cyrl-RS"/>
        </w:rPr>
      </w:pPr>
      <w:r>
        <w:rPr>
          <w:rFonts w:ascii="Times New Roman" w:hAnsi="Times New Roman"/>
          <w:sz w:val="24"/>
          <w:szCs w:val="24"/>
          <w:lang w:val="sr-Cyrl-RS"/>
        </w:rPr>
        <w:t xml:space="preserve">Прва тачка дневног реда - </w:t>
      </w:r>
      <w:r w:rsidRPr="00D83B3A">
        <w:rPr>
          <w:rFonts w:ascii="Times New Roman" w:hAnsi="Times New Roman"/>
          <w:b/>
          <w:sz w:val="24"/>
          <w:szCs w:val="24"/>
          <w:lang w:val="sr-Cyrl-RS"/>
        </w:rPr>
        <w:t>Разматрање Предлога закона о ефикасном коришћењу енергије</w:t>
      </w:r>
    </w:p>
    <w:p w:rsidR="00AD22FD" w:rsidRPr="008C1B43" w:rsidRDefault="00AD22FD" w:rsidP="00A75D1D">
      <w:pPr>
        <w:ind w:firstLine="720"/>
        <w:rPr>
          <w:rFonts w:ascii="Times New Roman" w:hAnsi="Times New Roman"/>
          <w:b/>
          <w:sz w:val="24"/>
          <w:szCs w:val="24"/>
        </w:rPr>
      </w:pPr>
      <w:r>
        <w:rPr>
          <w:rFonts w:ascii="Times New Roman" w:hAnsi="Times New Roman"/>
          <w:sz w:val="24"/>
          <w:szCs w:val="24"/>
          <w:lang w:val="sr-Cyrl-RS"/>
        </w:rPr>
        <w:t xml:space="preserve">Одбор је разматрао Предлог закона о </w:t>
      </w:r>
      <w:r w:rsidR="00B0075A">
        <w:rPr>
          <w:rFonts w:ascii="Times New Roman" w:hAnsi="Times New Roman"/>
          <w:sz w:val="24"/>
          <w:szCs w:val="24"/>
          <w:lang w:val="sr-Cyrl-RS"/>
        </w:rPr>
        <w:t>ефикасном коришћењу енергије</w:t>
      </w:r>
      <w:r>
        <w:rPr>
          <w:rFonts w:ascii="Times New Roman" w:hAnsi="Times New Roman"/>
          <w:sz w:val="24"/>
          <w:szCs w:val="24"/>
          <w:lang w:val="sr-Cyrl-RS"/>
        </w:rPr>
        <w:t xml:space="preserve"> у начелу и поднео Извештај Народној скупштини.</w:t>
      </w:r>
    </w:p>
    <w:p w:rsidR="006D367D" w:rsidRDefault="00AD22FD" w:rsidP="00AD22FD">
      <w:pPr>
        <w:ind w:firstLine="720"/>
        <w:rPr>
          <w:rFonts w:ascii="Times New Roman" w:hAnsi="Times New Roman"/>
          <w:sz w:val="24"/>
          <w:szCs w:val="24"/>
          <w:lang w:val="sr-Cyrl-RS"/>
        </w:rPr>
      </w:pPr>
      <w:r>
        <w:rPr>
          <w:rFonts w:ascii="Times New Roman" w:hAnsi="Times New Roman"/>
          <w:sz w:val="24"/>
          <w:szCs w:val="24"/>
          <w:lang w:val="sr-Cyrl-RS"/>
        </w:rPr>
        <w:t>У уводним напоменама,</w:t>
      </w:r>
      <w:r w:rsidRPr="00AD260E">
        <w:rPr>
          <w:rFonts w:ascii="Times New Roman" w:hAnsi="Times New Roman"/>
          <w:sz w:val="24"/>
          <w:szCs w:val="24"/>
          <w:lang w:val="sr-Cyrl-RS"/>
        </w:rPr>
        <w:t xml:space="preserve"> </w:t>
      </w:r>
      <w:r w:rsidR="00D44CED">
        <w:rPr>
          <w:rFonts w:ascii="Times New Roman" w:hAnsi="Times New Roman"/>
          <w:sz w:val="24"/>
          <w:szCs w:val="24"/>
          <w:lang w:val="sr-Cyrl-RS"/>
        </w:rPr>
        <w:t>Дејан Трифуновић, помоћник у</w:t>
      </w:r>
      <w:r>
        <w:rPr>
          <w:rFonts w:ascii="Times New Roman" w:hAnsi="Times New Roman"/>
          <w:sz w:val="24"/>
          <w:szCs w:val="24"/>
          <w:lang w:val="sr-Cyrl-RS"/>
        </w:rPr>
        <w:t xml:space="preserve"> Министарств</w:t>
      </w:r>
      <w:r w:rsidR="00D44CED">
        <w:rPr>
          <w:rFonts w:ascii="Times New Roman" w:hAnsi="Times New Roman"/>
          <w:sz w:val="24"/>
          <w:szCs w:val="24"/>
          <w:lang w:val="sr-Cyrl-RS"/>
        </w:rPr>
        <w:t>у</w:t>
      </w:r>
      <w:r>
        <w:rPr>
          <w:rFonts w:ascii="Times New Roman" w:hAnsi="Times New Roman"/>
          <w:sz w:val="24"/>
          <w:szCs w:val="24"/>
          <w:lang w:val="sr-Cyrl-RS"/>
        </w:rPr>
        <w:t xml:space="preserve"> </w:t>
      </w:r>
      <w:r w:rsidR="004940EA">
        <w:rPr>
          <w:rFonts w:ascii="Times New Roman" w:hAnsi="Times New Roman"/>
          <w:sz w:val="24"/>
          <w:szCs w:val="24"/>
          <w:lang w:val="sr-Cyrl-RS"/>
        </w:rPr>
        <w:t>енергетике, развоја и заштите животне средине</w:t>
      </w:r>
      <w:r w:rsidR="006D367D">
        <w:rPr>
          <w:rFonts w:ascii="Times New Roman" w:hAnsi="Times New Roman"/>
          <w:sz w:val="24"/>
          <w:szCs w:val="24"/>
          <w:lang w:val="sr-Cyrl-RS"/>
        </w:rPr>
        <w:t>,</w:t>
      </w:r>
      <w:r>
        <w:rPr>
          <w:rFonts w:ascii="Times New Roman" w:hAnsi="Times New Roman"/>
          <w:sz w:val="24"/>
          <w:szCs w:val="24"/>
        </w:rPr>
        <w:t xml:space="preserve"> </w:t>
      </w:r>
      <w:r w:rsidR="006D367D">
        <w:rPr>
          <w:rFonts w:ascii="Times New Roman" w:hAnsi="Times New Roman"/>
          <w:sz w:val="24"/>
          <w:szCs w:val="24"/>
          <w:lang w:val="sr-Cyrl-RS"/>
        </w:rPr>
        <w:t xml:space="preserve">је истакао да је предложени закон један од кључних закона у области енергетике. На њему се темељно радило са међународним и домаћим експертима. Поред нових инвестиција и мера, у енергетској политици не може се ништа озбиљније урадити ако се не посвети довољно пажње штедњи енергије. Потрошња енергије мора да се смањи за 9% до 2018. </w:t>
      </w:r>
      <w:r w:rsidR="00237E32">
        <w:rPr>
          <w:rFonts w:ascii="Times New Roman" w:hAnsi="Times New Roman"/>
          <w:sz w:val="24"/>
          <w:szCs w:val="24"/>
          <w:lang w:val="sr-Cyrl-RS"/>
        </w:rPr>
        <w:t>г</w:t>
      </w:r>
      <w:r w:rsidR="006D367D">
        <w:rPr>
          <w:rFonts w:ascii="Times New Roman" w:hAnsi="Times New Roman"/>
          <w:sz w:val="24"/>
          <w:szCs w:val="24"/>
          <w:lang w:val="sr-Cyrl-RS"/>
        </w:rPr>
        <w:t>одине. Законом се обухвата око 70% потрошње примарне енергије и дефинишу обвезници на које ће се применити систем енергетског менаџмента ради управљања потрошњом енергије.</w:t>
      </w:r>
      <w:r w:rsidR="00D1708E">
        <w:rPr>
          <w:rFonts w:ascii="Times New Roman" w:hAnsi="Times New Roman"/>
          <w:sz w:val="24"/>
          <w:szCs w:val="24"/>
          <w:lang w:val="sr-Cyrl-RS"/>
        </w:rPr>
        <w:t xml:space="preserve"> Производи ће имати означене нивое енергетске ефикасности. Уводи се мерење и наплата према испорученој количини енергије и систем развоја тржишта услуга енергетске ефикасности, а кроз тај механизам биће дефинисан и буџетски фонд за енергетску ефикасност. У року од шест до 18 месеци биће донето око 29 подзаконских аката како би у 2014. години почела примена мера предвиђених законом.</w:t>
      </w:r>
    </w:p>
    <w:p w:rsidR="007401D2" w:rsidRDefault="007401D2" w:rsidP="00AD22FD">
      <w:pPr>
        <w:ind w:firstLine="720"/>
        <w:rPr>
          <w:rFonts w:ascii="Times New Roman" w:hAnsi="Times New Roman"/>
          <w:sz w:val="24"/>
          <w:szCs w:val="24"/>
          <w:lang w:val="sr-Cyrl-RS"/>
        </w:rPr>
      </w:pPr>
      <w:r>
        <w:rPr>
          <w:rFonts w:ascii="Times New Roman" w:hAnsi="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227CCD" w:rsidRDefault="00485BC4" w:rsidP="00227CCD">
      <w:pPr>
        <w:pStyle w:val="ListParagraph"/>
        <w:numPr>
          <w:ilvl w:val="0"/>
          <w:numId w:val="1"/>
        </w:numPr>
        <w:rPr>
          <w:sz w:val="24"/>
          <w:szCs w:val="24"/>
          <w:lang w:val="sr-Cyrl-RS"/>
        </w:rPr>
      </w:pPr>
      <w:r>
        <w:rPr>
          <w:sz w:val="24"/>
          <w:szCs w:val="24"/>
          <w:lang w:val="sr-Cyrl-RS"/>
        </w:rPr>
        <w:t>к</w:t>
      </w:r>
      <w:r w:rsidR="00227CCD">
        <w:rPr>
          <w:sz w:val="24"/>
          <w:szCs w:val="24"/>
          <w:lang w:val="sr-Cyrl-RS"/>
        </w:rPr>
        <w:t>оја је обавеза општина које имају испод 20 хиљада становника у вези</w:t>
      </w:r>
    </w:p>
    <w:p w:rsidR="006D367D" w:rsidRDefault="00485BC4" w:rsidP="00485BC4">
      <w:pPr>
        <w:ind w:firstLine="0"/>
        <w:rPr>
          <w:rFonts w:ascii="Times New Roman" w:hAnsi="Times New Roman"/>
          <w:sz w:val="24"/>
          <w:szCs w:val="24"/>
          <w:lang w:val="sr-Cyrl-RS"/>
        </w:rPr>
      </w:pPr>
      <w:r>
        <w:rPr>
          <w:rFonts w:ascii="Times New Roman" w:hAnsi="Times New Roman"/>
          <w:sz w:val="24"/>
          <w:szCs w:val="24"/>
          <w:lang w:val="sr-Cyrl-RS"/>
        </w:rPr>
        <w:t>контроле енергетске ефикасности;</w:t>
      </w:r>
    </w:p>
    <w:p w:rsidR="00485BC4" w:rsidRDefault="00485BC4" w:rsidP="00485BC4">
      <w:pPr>
        <w:pStyle w:val="ListParagraph"/>
        <w:numPr>
          <w:ilvl w:val="0"/>
          <w:numId w:val="1"/>
        </w:numPr>
        <w:rPr>
          <w:sz w:val="24"/>
          <w:szCs w:val="24"/>
          <w:lang w:val="sr-Cyrl-RS"/>
        </w:rPr>
      </w:pPr>
      <w:r>
        <w:rPr>
          <w:sz w:val="24"/>
          <w:szCs w:val="24"/>
          <w:lang w:val="sr-Cyrl-RS"/>
        </w:rPr>
        <w:t xml:space="preserve">како и на који начин се запошљавају енергетски менаџери и да ли раде </w:t>
      </w:r>
    </w:p>
    <w:p w:rsidR="00485BC4" w:rsidRDefault="00485BC4" w:rsidP="00485BC4">
      <w:pPr>
        <w:ind w:firstLine="0"/>
        <w:rPr>
          <w:rFonts w:ascii="Times New Roman" w:hAnsi="Times New Roman"/>
          <w:sz w:val="24"/>
          <w:szCs w:val="24"/>
          <w:lang w:val="sr-Cyrl-RS"/>
        </w:rPr>
      </w:pPr>
      <w:r>
        <w:rPr>
          <w:rFonts w:ascii="Times New Roman" w:hAnsi="Times New Roman"/>
          <w:sz w:val="24"/>
          <w:szCs w:val="24"/>
          <w:lang w:val="sr-Cyrl-RS"/>
        </w:rPr>
        <w:t>у локалној самоуправи или на неком другом месту;</w:t>
      </w:r>
    </w:p>
    <w:p w:rsidR="00485BC4" w:rsidRDefault="00703A86" w:rsidP="00485BC4">
      <w:pPr>
        <w:pStyle w:val="ListParagraph"/>
        <w:numPr>
          <w:ilvl w:val="0"/>
          <w:numId w:val="1"/>
        </w:numPr>
        <w:rPr>
          <w:sz w:val="24"/>
          <w:szCs w:val="24"/>
          <w:lang w:val="sr-Cyrl-RS"/>
        </w:rPr>
      </w:pPr>
      <w:r>
        <w:rPr>
          <w:sz w:val="24"/>
          <w:szCs w:val="24"/>
          <w:lang w:val="sr-Cyrl-RS"/>
        </w:rPr>
        <w:t>како да општине приме и на који начин енергетске менаџере, јер је број</w:t>
      </w:r>
    </w:p>
    <w:p w:rsidR="00703A86" w:rsidRDefault="00703A86" w:rsidP="00703A86">
      <w:pPr>
        <w:ind w:firstLine="0"/>
        <w:rPr>
          <w:rFonts w:ascii="Times New Roman" w:hAnsi="Times New Roman"/>
          <w:sz w:val="24"/>
          <w:szCs w:val="24"/>
          <w:lang w:val="sr-Cyrl-RS"/>
        </w:rPr>
      </w:pPr>
      <w:r w:rsidRPr="00703A86">
        <w:rPr>
          <w:rFonts w:ascii="Times New Roman" w:hAnsi="Times New Roman"/>
          <w:sz w:val="24"/>
          <w:szCs w:val="24"/>
          <w:lang w:val="sr-Cyrl-RS"/>
        </w:rPr>
        <w:t>з</w:t>
      </w:r>
      <w:r>
        <w:rPr>
          <w:rFonts w:ascii="Times New Roman" w:hAnsi="Times New Roman"/>
          <w:sz w:val="24"/>
          <w:szCs w:val="24"/>
          <w:lang w:val="sr-Cyrl-RS"/>
        </w:rPr>
        <w:t>апослених у локалним самоуправама лимитиран законом;</w:t>
      </w:r>
    </w:p>
    <w:p w:rsidR="00703A86" w:rsidRDefault="00703A86" w:rsidP="00703A86">
      <w:pPr>
        <w:pStyle w:val="ListParagraph"/>
        <w:numPr>
          <w:ilvl w:val="0"/>
          <w:numId w:val="1"/>
        </w:numPr>
        <w:rPr>
          <w:sz w:val="24"/>
          <w:szCs w:val="24"/>
          <w:lang w:val="sr-Cyrl-RS"/>
        </w:rPr>
      </w:pPr>
      <w:r>
        <w:rPr>
          <w:sz w:val="24"/>
          <w:szCs w:val="24"/>
          <w:lang w:val="sr-Cyrl-RS"/>
        </w:rPr>
        <w:t>да ли се обавезна контрола рада котлова за грејање преко 20 киловата</w:t>
      </w:r>
    </w:p>
    <w:p w:rsidR="00703A86" w:rsidRDefault="00703A86" w:rsidP="00703A86">
      <w:pPr>
        <w:ind w:firstLine="0"/>
        <w:rPr>
          <w:rFonts w:ascii="Times New Roman" w:hAnsi="Times New Roman"/>
          <w:sz w:val="24"/>
          <w:szCs w:val="24"/>
          <w:lang w:val="sr-Cyrl-RS"/>
        </w:rPr>
      </w:pPr>
      <w:r w:rsidRPr="00703A86">
        <w:rPr>
          <w:rFonts w:ascii="Times New Roman" w:hAnsi="Times New Roman"/>
          <w:sz w:val="24"/>
          <w:szCs w:val="24"/>
          <w:lang w:val="sr-Cyrl-RS"/>
        </w:rPr>
        <w:t>од</w:t>
      </w:r>
      <w:r>
        <w:rPr>
          <w:rFonts w:ascii="Times New Roman" w:hAnsi="Times New Roman"/>
          <w:sz w:val="24"/>
          <w:szCs w:val="24"/>
          <w:lang w:val="sr-Cyrl-RS"/>
        </w:rPr>
        <w:t>носи и на који начин и на индивидуалне објекте;</w:t>
      </w:r>
    </w:p>
    <w:p w:rsidR="00703A86" w:rsidRDefault="00703A86" w:rsidP="00703A86">
      <w:pPr>
        <w:pStyle w:val="ListParagraph"/>
        <w:numPr>
          <w:ilvl w:val="0"/>
          <w:numId w:val="1"/>
        </w:numPr>
        <w:rPr>
          <w:sz w:val="24"/>
          <w:szCs w:val="24"/>
          <w:lang w:val="sr-Cyrl-RS"/>
        </w:rPr>
      </w:pPr>
      <w:r>
        <w:rPr>
          <w:sz w:val="24"/>
          <w:szCs w:val="24"/>
          <w:lang w:val="sr-Cyrl-RS"/>
        </w:rPr>
        <w:t>да ли су општине које имају мање од 20 хиљада становника у обавези</w:t>
      </w:r>
    </w:p>
    <w:p w:rsidR="00703A86" w:rsidRDefault="00703A86" w:rsidP="00703A86">
      <w:pPr>
        <w:ind w:firstLine="0"/>
        <w:rPr>
          <w:rFonts w:ascii="Times New Roman" w:hAnsi="Times New Roman"/>
          <w:sz w:val="24"/>
          <w:szCs w:val="24"/>
          <w:lang w:val="sr-Cyrl-RS"/>
        </w:rPr>
      </w:pPr>
      <w:r w:rsidRPr="00703A86">
        <w:rPr>
          <w:rFonts w:ascii="Times New Roman" w:hAnsi="Times New Roman"/>
          <w:sz w:val="24"/>
          <w:szCs w:val="24"/>
          <w:lang w:val="sr-Cyrl-RS"/>
        </w:rPr>
        <w:t xml:space="preserve">да </w:t>
      </w:r>
      <w:r>
        <w:rPr>
          <w:rFonts w:ascii="Times New Roman" w:hAnsi="Times New Roman"/>
          <w:sz w:val="24"/>
          <w:szCs w:val="24"/>
          <w:lang w:val="sr-Cyrl-RS"/>
        </w:rPr>
        <w:t>ураде план и програм енергетске ефикасности.</w:t>
      </w:r>
    </w:p>
    <w:p w:rsidR="00A72F42" w:rsidRDefault="00A72F42" w:rsidP="00703A86">
      <w:pPr>
        <w:ind w:firstLine="0"/>
        <w:rPr>
          <w:rFonts w:ascii="Times New Roman" w:hAnsi="Times New Roman"/>
          <w:sz w:val="24"/>
          <w:szCs w:val="24"/>
          <w:lang w:val="sr-Cyrl-RS"/>
        </w:rPr>
      </w:pPr>
      <w:r>
        <w:rPr>
          <w:rFonts w:ascii="Times New Roman" w:hAnsi="Times New Roman"/>
          <w:sz w:val="24"/>
          <w:szCs w:val="24"/>
          <w:lang w:val="sr-Cyrl-RS"/>
        </w:rPr>
        <w:tab/>
        <w:t xml:space="preserve">У расправи је </w:t>
      </w:r>
      <w:r w:rsidR="003F0F95">
        <w:rPr>
          <w:rFonts w:ascii="Times New Roman" w:hAnsi="Times New Roman"/>
          <w:sz w:val="24"/>
          <w:szCs w:val="24"/>
          <w:lang w:val="sr-Cyrl-RS"/>
        </w:rPr>
        <w:t>истакнуто да је предложени закон</w:t>
      </w:r>
      <w:r w:rsidR="00CB2BF5">
        <w:rPr>
          <w:rFonts w:ascii="Times New Roman" w:hAnsi="Times New Roman"/>
          <w:sz w:val="24"/>
          <w:szCs w:val="24"/>
          <w:lang w:val="sr-Cyrl-RS"/>
        </w:rPr>
        <w:t xml:space="preserve"> неопходан ради остваривања циљева енергетске политике и да га треба подржати, посебно имајући у виду да се уводи савремени менаџмент у сектору коришћења енергије од стране великих потрошача. Он обухвата све што треба да садржи и сагласан је са циљевима енергетске политике и обавезама које смо прихватили у процесу придруживања Европској унији. Последњих 10 година привреда Србије има повећан </w:t>
      </w:r>
      <w:r w:rsidR="000D40ED">
        <w:rPr>
          <w:rFonts w:ascii="Times New Roman" w:hAnsi="Times New Roman"/>
          <w:sz w:val="24"/>
          <w:szCs w:val="24"/>
          <w:lang w:val="sr-Cyrl-RS"/>
        </w:rPr>
        <w:t>утрошак енергије, посебно електричне, по јединици производа и значајно учешће енергије у укупном друштвеном производу, као и велике губитке у системима за производњу и дистрибуцију, због технолошке застарелости.</w:t>
      </w:r>
      <w:r w:rsidR="00477F3D">
        <w:rPr>
          <w:rFonts w:ascii="Times New Roman" w:hAnsi="Times New Roman"/>
          <w:sz w:val="24"/>
          <w:szCs w:val="24"/>
          <w:lang w:val="sr-Cyrl-RS"/>
        </w:rPr>
        <w:t xml:space="preserve"> Развијене земље имају потрошњу енергије која је три или четири пута мања по јединици површине објекта или по произведеној количини производа него што је у Србији.</w:t>
      </w:r>
      <w:r w:rsidR="00103C50">
        <w:rPr>
          <w:rFonts w:ascii="Times New Roman" w:hAnsi="Times New Roman"/>
          <w:sz w:val="24"/>
          <w:szCs w:val="24"/>
          <w:lang w:val="sr-Cyrl-RS"/>
        </w:rPr>
        <w:t xml:space="preserve"> Србија увози струју, гас, кокс и нафту. Конкурентност производа на </w:t>
      </w:r>
      <w:r w:rsidR="00103C50">
        <w:rPr>
          <w:rFonts w:ascii="Times New Roman" w:hAnsi="Times New Roman"/>
          <w:sz w:val="24"/>
          <w:szCs w:val="24"/>
          <w:lang w:val="sr-Cyrl-RS"/>
        </w:rPr>
        <w:lastRenderedPageBreak/>
        <w:t>светском тржишту може се остварити само смањењем утрошка енергије, односно подизањем енергетске ефикасности. Закон пружа прилику да остваримо велике уштеде и достигнемо ниво енергетске ефикасности који је већ присутан у неким развијеним европским земљама.</w:t>
      </w:r>
      <w:r w:rsidR="00AA7CF1">
        <w:rPr>
          <w:rFonts w:ascii="Times New Roman" w:hAnsi="Times New Roman"/>
          <w:sz w:val="24"/>
          <w:szCs w:val="24"/>
          <w:lang w:val="sr-Cyrl-RS"/>
        </w:rPr>
        <w:t xml:space="preserve"> Предвидео је обавезу означавања</w:t>
      </w:r>
      <w:r w:rsidR="00461F9C">
        <w:rPr>
          <w:rFonts w:ascii="Times New Roman" w:hAnsi="Times New Roman"/>
          <w:sz w:val="24"/>
          <w:szCs w:val="24"/>
          <w:lang w:val="sr-Cyrl-RS"/>
        </w:rPr>
        <w:t xml:space="preserve"> производа који троше енергију и </w:t>
      </w:r>
      <w:r w:rsidR="00AA7CF1">
        <w:rPr>
          <w:rFonts w:ascii="Times New Roman" w:hAnsi="Times New Roman"/>
          <w:sz w:val="24"/>
          <w:szCs w:val="24"/>
          <w:lang w:val="sr-Cyrl-RS"/>
        </w:rPr>
        <w:t>енергетску ефикасност производње</w:t>
      </w:r>
      <w:r w:rsidR="00461F9C">
        <w:rPr>
          <w:rFonts w:ascii="Times New Roman" w:hAnsi="Times New Roman"/>
          <w:sz w:val="24"/>
          <w:szCs w:val="24"/>
          <w:lang w:val="sr-Cyrl-RS"/>
        </w:rPr>
        <w:t>, дистрибуције и потрошње.</w:t>
      </w:r>
      <w:r w:rsidR="00CE0D1E">
        <w:rPr>
          <w:rFonts w:ascii="Times New Roman" w:hAnsi="Times New Roman"/>
          <w:sz w:val="24"/>
          <w:szCs w:val="24"/>
          <w:lang w:val="sr-Cyrl-RS"/>
        </w:rPr>
        <w:t xml:space="preserve"> Он може да допринесе општем нивоу знања неопходном и сваком грађанину који користи енергију да се према њој односи са дужном пажњом. Изнето је да је мало обрађена материја енергетске ефикасности објеката, односно да се не види какав ће однос бити према новим објектима који се граде. Док не уведемо обавезност и некакве стандарде при изградњи објеката који ће бити везани за грађевинску дозволу, односно обавезу да не може да се добије грађевинска дозвола уколико нема елабората о енергетској ефикасности и одговарајућој заштити тешко се могу постићи веће уштеде у загревању и хлађењу објеката.</w:t>
      </w:r>
      <w:r w:rsidR="00B502D1">
        <w:rPr>
          <w:rFonts w:ascii="Times New Roman" w:hAnsi="Times New Roman"/>
          <w:sz w:val="24"/>
          <w:szCs w:val="24"/>
          <w:lang w:val="sr-Cyrl-RS"/>
        </w:rPr>
        <w:t xml:space="preserve"> Требало је правну норму која се односи на зграде и зградарство</w:t>
      </w:r>
      <w:r w:rsidR="00DA5835">
        <w:rPr>
          <w:rFonts w:ascii="Times New Roman" w:hAnsi="Times New Roman"/>
          <w:sz w:val="24"/>
          <w:szCs w:val="24"/>
          <w:lang w:val="sr-Cyrl-RS"/>
        </w:rPr>
        <w:t xml:space="preserve"> израженије прописати, с обзиром на ниво потрошње енергије за грејање и хлађење. </w:t>
      </w:r>
      <w:r w:rsidR="005E4135">
        <w:rPr>
          <w:rFonts w:ascii="Times New Roman" w:hAnsi="Times New Roman"/>
          <w:sz w:val="24"/>
          <w:szCs w:val="24"/>
          <w:lang w:val="sr-Cyrl-RS"/>
        </w:rPr>
        <w:t>Међутим, изнето је и да ипак нови објекти који се граде углавном имају изолацију и да не би требало уводити обавезност неке посебне дозволе за енергетску ефикасност, јер би то успоравало добијање грађевинске дозволе и градњу. Постоји закон који регулише минимум услова за подизање било ког објекта. Проблем су објекти који су већ изграђени, посебно они без дозвола, и како код њих подићи енергетску ефикасност.</w:t>
      </w:r>
    </w:p>
    <w:p w:rsidR="00F54CB0" w:rsidRDefault="001F5726" w:rsidP="00703A86">
      <w:pPr>
        <w:ind w:firstLine="0"/>
        <w:rPr>
          <w:rFonts w:ascii="Times New Roman" w:hAnsi="Times New Roman"/>
          <w:sz w:val="24"/>
          <w:szCs w:val="24"/>
          <w:lang w:val="sr-Cyrl-RS"/>
        </w:rPr>
      </w:pPr>
      <w:r>
        <w:rPr>
          <w:rFonts w:ascii="Times New Roman" w:hAnsi="Times New Roman"/>
          <w:sz w:val="24"/>
          <w:szCs w:val="24"/>
          <w:lang w:val="sr-Cyrl-RS"/>
        </w:rPr>
        <w:tab/>
      </w:r>
      <w:r w:rsidR="00BA393B">
        <w:rPr>
          <w:rFonts w:ascii="Times New Roman" w:hAnsi="Times New Roman"/>
          <w:sz w:val="24"/>
          <w:szCs w:val="24"/>
          <w:lang w:val="sr-Cyrl-RS"/>
        </w:rPr>
        <w:t>Истакнуто је да мере и читав концепт Закона о енергетској ефикасности тешко могу да се примене без адекватне финансијске подршке државе, пре свега, путем повољних кредита и мањих пореза за производе који доприносе повећању енергетске ефикасности</w:t>
      </w:r>
      <w:r w:rsidR="00232A4A">
        <w:rPr>
          <w:rFonts w:ascii="Times New Roman" w:hAnsi="Times New Roman"/>
          <w:sz w:val="24"/>
          <w:szCs w:val="24"/>
          <w:lang w:val="sr-Cyrl-RS"/>
        </w:rPr>
        <w:t>. Можда је требало предвидети независан буџет за енергетску ефикасност, односно фонд</w:t>
      </w:r>
      <w:r w:rsidR="008A6FB3">
        <w:rPr>
          <w:rFonts w:ascii="Times New Roman" w:hAnsi="Times New Roman"/>
          <w:sz w:val="24"/>
          <w:szCs w:val="24"/>
          <w:lang w:val="sr-Cyrl-RS"/>
        </w:rPr>
        <w:t>. Треба што пре донети подзаконска акта неопходна за примену предложеног з</w:t>
      </w:r>
      <w:r w:rsidR="00FC61D0">
        <w:rPr>
          <w:rFonts w:ascii="Times New Roman" w:hAnsi="Times New Roman"/>
          <w:sz w:val="24"/>
          <w:szCs w:val="24"/>
          <w:lang w:val="sr-Cyrl-RS"/>
        </w:rPr>
        <w:t>акона. Изнете су одређене приме</w:t>
      </w:r>
      <w:r w:rsidR="008A6FB3">
        <w:rPr>
          <w:rFonts w:ascii="Times New Roman" w:hAnsi="Times New Roman"/>
          <w:sz w:val="24"/>
          <w:szCs w:val="24"/>
          <w:lang w:val="sr-Cyrl-RS"/>
        </w:rPr>
        <w:t xml:space="preserve">дбе на терминологију која се употребљава </w:t>
      </w:r>
      <w:r w:rsidR="001601C2">
        <w:rPr>
          <w:rFonts w:ascii="Times New Roman" w:hAnsi="Times New Roman"/>
          <w:sz w:val="24"/>
          <w:szCs w:val="24"/>
          <w:lang w:val="sr-Cyrl-RS"/>
        </w:rPr>
        <w:t>у предложеном</w:t>
      </w:r>
      <w:r w:rsidR="00F664A9">
        <w:rPr>
          <w:rFonts w:ascii="Times New Roman" w:hAnsi="Times New Roman"/>
          <w:sz w:val="24"/>
          <w:szCs w:val="24"/>
          <w:lang w:val="sr-Cyrl-RS"/>
        </w:rPr>
        <w:t xml:space="preserve"> закону. П</w:t>
      </w:r>
      <w:r w:rsidR="008A6FB3">
        <w:rPr>
          <w:rFonts w:ascii="Times New Roman" w:hAnsi="Times New Roman"/>
          <w:sz w:val="24"/>
          <w:szCs w:val="24"/>
          <w:lang w:val="sr-Cyrl-RS"/>
        </w:rPr>
        <w:t>редложено</w:t>
      </w:r>
      <w:r w:rsidR="00F664A9">
        <w:rPr>
          <w:rFonts w:ascii="Times New Roman" w:hAnsi="Times New Roman"/>
          <w:sz w:val="24"/>
          <w:szCs w:val="24"/>
          <w:lang w:val="sr-Cyrl-RS"/>
        </w:rPr>
        <w:t xml:space="preserve"> је</w:t>
      </w:r>
      <w:r w:rsidR="008A6FB3">
        <w:rPr>
          <w:rFonts w:ascii="Times New Roman" w:hAnsi="Times New Roman"/>
          <w:sz w:val="24"/>
          <w:szCs w:val="24"/>
          <w:lang w:val="sr-Cyrl-RS"/>
        </w:rPr>
        <w:t xml:space="preserve">, поред осталог, да се уместо термина енергетски менаџер употреби термин саветник за енергетску ефикасност. </w:t>
      </w:r>
      <w:r w:rsidR="00E17FA2">
        <w:rPr>
          <w:rFonts w:ascii="Times New Roman" w:hAnsi="Times New Roman"/>
          <w:sz w:val="24"/>
          <w:szCs w:val="24"/>
          <w:lang w:val="sr-Cyrl-RS"/>
        </w:rPr>
        <w:t xml:space="preserve">Одређене обрасце, начин полагања обуке, образовање комисије и друго треба да прописује министарство, а не министар, па тако да стоји и у предложеном закону. Министар треба да се бави стратешком политиком енергетике. </w:t>
      </w:r>
      <w:r w:rsidR="004103E4">
        <w:rPr>
          <w:rFonts w:ascii="Times New Roman" w:hAnsi="Times New Roman"/>
          <w:sz w:val="24"/>
          <w:szCs w:val="24"/>
          <w:lang w:val="sr-Cyrl-RS"/>
        </w:rPr>
        <w:t xml:space="preserve">Нерационално је да се врши контрола клима уређаја преко 12 киловата, односно да скоро свако домаћинство има обавезу контроле клима уређаја. </w:t>
      </w:r>
      <w:r w:rsidR="00AE3C5A">
        <w:rPr>
          <w:rFonts w:ascii="Times New Roman" w:hAnsi="Times New Roman"/>
          <w:sz w:val="24"/>
          <w:szCs w:val="24"/>
          <w:lang w:val="sr-Cyrl-RS"/>
        </w:rPr>
        <w:t>Изн</w:t>
      </w:r>
      <w:r w:rsidR="00BC00F8">
        <w:rPr>
          <w:rFonts w:ascii="Times New Roman" w:hAnsi="Times New Roman"/>
          <w:sz w:val="24"/>
          <w:szCs w:val="24"/>
          <w:lang w:val="sr-Cyrl-RS"/>
        </w:rPr>
        <w:t>е</w:t>
      </w:r>
      <w:r w:rsidR="00AE3C5A">
        <w:rPr>
          <w:rFonts w:ascii="Times New Roman" w:hAnsi="Times New Roman"/>
          <w:sz w:val="24"/>
          <w:szCs w:val="24"/>
          <w:lang w:val="sr-Cyrl-RS"/>
        </w:rPr>
        <w:t>то је да недостаје обавеза или мера да се информише јавност или поведе озбиљна кампања о енергетској ефикасности, како би се подигла свест потрошача о значају штедње енергије.</w:t>
      </w:r>
      <w:r w:rsidR="00156DF2">
        <w:rPr>
          <w:rFonts w:ascii="Times New Roman" w:hAnsi="Times New Roman"/>
          <w:sz w:val="24"/>
          <w:szCs w:val="24"/>
          <w:lang w:val="sr-Cyrl-RS"/>
        </w:rPr>
        <w:t xml:space="preserve"> За одређивање обвезника система енергетског менаџмента требало је поред броја становника у локалним самоуправама узети и друге критеријуме, посебно за туристичке општине. Туристичке општине имају велики број објеката и прихватају велики број људи.</w:t>
      </w:r>
    </w:p>
    <w:p w:rsidR="001F5726" w:rsidRDefault="00F54CB0" w:rsidP="00703A86">
      <w:pPr>
        <w:ind w:firstLine="0"/>
        <w:rPr>
          <w:rFonts w:ascii="Times New Roman" w:hAnsi="Times New Roman"/>
          <w:sz w:val="24"/>
          <w:szCs w:val="24"/>
          <w:lang w:val="sr-Cyrl-RS"/>
        </w:rPr>
      </w:pPr>
      <w:r>
        <w:rPr>
          <w:rFonts w:ascii="Times New Roman" w:hAnsi="Times New Roman"/>
          <w:sz w:val="24"/>
          <w:szCs w:val="24"/>
          <w:lang w:val="sr-Cyrl-RS"/>
        </w:rPr>
        <w:tab/>
        <w:t>Поводом дискусије, Дејан Трифуновић, помоћник у Министарству енергетике, развоја и заштите жив</w:t>
      </w:r>
      <w:r w:rsidR="00492CC3">
        <w:rPr>
          <w:rFonts w:ascii="Times New Roman" w:hAnsi="Times New Roman"/>
          <w:sz w:val="24"/>
          <w:szCs w:val="24"/>
          <w:lang w:val="sr-Cyrl-RS"/>
        </w:rPr>
        <w:t>отне средине, је рекао да су об</w:t>
      </w:r>
      <w:r>
        <w:rPr>
          <w:rFonts w:ascii="Times New Roman" w:hAnsi="Times New Roman"/>
          <w:sz w:val="24"/>
          <w:szCs w:val="24"/>
          <w:lang w:val="sr-Cyrl-RS"/>
        </w:rPr>
        <w:t>везници система енергетског менаџмента дефинисани, пре свега, на основу двогодишњег пројекта у оквиру кога је урађена велика студија у сарадњи са јапанском организациј</w:t>
      </w:r>
      <w:r w:rsidR="00B71764">
        <w:rPr>
          <w:rFonts w:ascii="Times New Roman" w:hAnsi="Times New Roman"/>
          <w:sz w:val="24"/>
          <w:szCs w:val="24"/>
          <w:lang w:val="sr-Cyrl-RS"/>
        </w:rPr>
        <w:t>ом за међународни развој. Обвез</w:t>
      </w:r>
      <w:r>
        <w:rPr>
          <w:rFonts w:ascii="Times New Roman" w:hAnsi="Times New Roman"/>
          <w:sz w:val="24"/>
          <w:szCs w:val="24"/>
          <w:lang w:val="sr-Cyrl-RS"/>
        </w:rPr>
        <w:t xml:space="preserve">ници система енергетског менаџмента су око 130 </w:t>
      </w:r>
      <w:r w:rsidR="00C811E2">
        <w:rPr>
          <w:rFonts w:ascii="Times New Roman" w:hAnsi="Times New Roman"/>
          <w:sz w:val="24"/>
          <w:szCs w:val="24"/>
          <w:lang w:val="sr-Cyrl-RS"/>
        </w:rPr>
        <w:t xml:space="preserve">привредних друштава, 30 субјеката у делу услуга, јединице локалне самоуправе које имају преко 20 хиљада становника, око 160 општина, јавни сектор, енергетски сектор и други. Око 20 до 30 општина није укључено у систем обавезног енергетског менаџмента. Енергетски менаџер је лице именовано од стране обвезника система и оно управља потрошњом одређеног обвезника, прикупља и анализира податке, припрема програме и доноси мере и доставља </w:t>
      </w:r>
      <w:r w:rsidR="00C811E2">
        <w:rPr>
          <w:rFonts w:ascii="Times New Roman" w:hAnsi="Times New Roman"/>
          <w:sz w:val="24"/>
          <w:szCs w:val="24"/>
          <w:lang w:val="sr-Cyrl-RS"/>
        </w:rPr>
        <w:lastRenderedPageBreak/>
        <w:t>извештаје ресорном министарству</w:t>
      </w:r>
      <w:r w:rsidR="00BA6D0A">
        <w:rPr>
          <w:rFonts w:ascii="Times New Roman" w:hAnsi="Times New Roman"/>
          <w:sz w:val="24"/>
          <w:szCs w:val="24"/>
          <w:lang w:val="sr-Cyrl-RS"/>
        </w:rPr>
        <w:t>.</w:t>
      </w:r>
      <w:r w:rsidR="00A105FD">
        <w:rPr>
          <w:rFonts w:ascii="Times New Roman" w:hAnsi="Times New Roman"/>
          <w:sz w:val="24"/>
          <w:szCs w:val="24"/>
          <w:lang w:val="sr-Cyrl-RS"/>
        </w:rPr>
        <w:t xml:space="preserve"> Он је запослен у локалној самоуправи, предузећу, или неком другом обвезнику система енергетског менаџмента.</w:t>
      </w:r>
      <w:r w:rsidR="00BA6D0A">
        <w:rPr>
          <w:rFonts w:ascii="Times New Roman" w:hAnsi="Times New Roman"/>
          <w:sz w:val="24"/>
          <w:szCs w:val="24"/>
          <w:lang w:val="sr-Cyrl-RS"/>
        </w:rPr>
        <w:t xml:space="preserve"> </w:t>
      </w:r>
      <w:r w:rsidR="00A105FD">
        <w:rPr>
          <w:rFonts w:ascii="Times New Roman" w:hAnsi="Times New Roman"/>
          <w:sz w:val="24"/>
          <w:szCs w:val="24"/>
          <w:lang w:val="sr-Cyrl-RS"/>
        </w:rPr>
        <w:t>Енергетски с</w:t>
      </w:r>
      <w:r w:rsidR="005A2F1E">
        <w:rPr>
          <w:rFonts w:ascii="Times New Roman" w:hAnsi="Times New Roman"/>
          <w:sz w:val="24"/>
          <w:szCs w:val="24"/>
          <w:lang w:val="sr-Cyrl-RS"/>
        </w:rPr>
        <w:t>аветник врши контролу и дире</w:t>
      </w:r>
      <w:r w:rsidR="00A105FD">
        <w:rPr>
          <w:rFonts w:ascii="Times New Roman" w:hAnsi="Times New Roman"/>
          <w:sz w:val="24"/>
          <w:szCs w:val="24"/>
          <w:lang w:val="sr-Cyrl-RS"/>
        </w:rPr>
        <w:t>к</w:t>
      </w:r>
      <w:r w:rsidR="005A2F1E">
        <w:rPr>
          <w:rFonts w:ascii="Times New Roman" w:hAnsi="Times New Roman"/>
          <w:sz w:val="24"/>
          <w:szCs w:val="24"/>
          <w:lang w:val="sr-Cyrl-RS"/>
        </w:rPr>
        <w:t>т</w:t>
      </w:r>
      <w:r w:rsidR="00A105FD">
        <w:rPr>
          <w:rFonts w:ascii="Times New Roman" w:hAnsi="Times New Roman"/>
          <w:sz w:val="24"/>
          <w:szCs w:val="24"/>
          <w:lang w:val="sr-Cyrl-RS"/>
        </w:rPr>
        <w:t xml:space="preserve">но одговара ресорном министарству. </w:t>
      </w:r>
      <w:r w:rsidR="00BA6D0A">
        <w:rPr>
          <w:rFonts w:ascii="Times New Roman" w:hAnsi="Times New Roman"/>
          <w:sz w:val="24"/>
          <w:szCs w:val="24"/>
          <w:lang w:val="sr-Cyrl-RS"/>
        </w:rPr>
        <w:t xml:space="preserve">Примену предложеног закона пратиће одговарајућа кампања. </w:t>
      </w:r>
      <w:r w:rsidR="00D44A6F">
        <w:rPr>
          <w:rFonts w:ascii="Times New Roman" w:hAnsi="Times New Roman"/>
          <w:sz w:val="24"/>
          <w:szCs w:val="24"/>
          <w:lang w:val="sr-Cyrl-RS"/>
        </w:rPr>
        <w:t xml:space="preserve">Предложене одредбе у вези зградарства рађене су у сарадњи са Министарством грађевинарства и урбанизма које има правилник у коме је уведена обавеза енергетских пасоша. Водило се рачуна да решења у предложеном закону буду комплеметарна са енергетским пасошима који су у надлежности Министарства грађевинарства и урбанизма. Сегмент контроле котлова и система за грејање и климатизацију преузет је из директиве Европске уније. </w:t>
      </w:r>
      <w:r w:rsidR="00DB17D8">
        <w:rPr>
          <w:rFonts w:ascii="Times New Roman" w:hAnsi="Times New Roman"/>
          <w:sz w:val="24"/>
          <w:szCs w:val="24"/>
          <w:lang w:val="sr-Cyrl-RS"/>
        </w:rPr>
        <w:t>Општин</w:t>
      </w:r>
      <w:r w:rsidR="001E45BE">
        <w:rPr>
          <w:rFonts w:ascii="Times New Roman" w:hAnsi="Times New Roman"/>
          <w:sz w:val="24"/>
          <w:szCs w:val="24"/>
          <w:lang w:val="sr-Cyrl-RS"/>
        </w:rPr>
        <w:t>е</w:t>
      </w:r>
      <w:r w:rsidR="00DB17D8">
        <w:rPr>
          <w:rFonts w:ascii="Times New Roman" w:hAnsi="Times New Roman"/>
          <w:sz w:val="24"/>
          <w:szCs w:val="24"/>
          <w:lang w:val="sr-Cyrl-RS"/>
        </w:rPr>
        <w:t xml:space="preserve"> са мање од 20 хиљада становника морају имати план и програм енергетске ефикасности. Енергетски менаџер не мора бити стално запослено лице, већ може бити и лице ангажовано по уговору. </w:t>
      </w:r>
    </w:p>
    <w:p w:rsidR="00296EFA" w:rsidRDefault="00FD0E70" w:rsidP="00296EFA">
      <w:pPr>
        <w:ind w:firstLine="0"/>
        <w:rPr>
          <w:rFonts w:ascii="Times New Roman" w:hAnsi="Times New Roman"/>
          <w:sz w:val="24"/>
          <w:szCs w:val="24"/>
          <w:lang w:val="sr-Cyrl-RS"/>
        </w:rPr>
      </w:pPr>
      <w:r>
        <w:rPr>
          <w:rFonts w:ascii="Times New Roman" w:hAnsi="Times New Roman"/>
          <w:sz w:val="24"/>
          <w:szCs w:val="24"/>
          <w:lang w:val="sr-Cyrl-RS"/>
        </w:rPr>
        <w:tab/>
        <w:t xml:space="preserve">У дискусији су учествовали </w:t>
      </w:r>
      <w:r w:rsidR="009238A0">
        <w:rPr>
          <w:rFonts w:ascii="Times New Roman" w:hAnsi="Times New Roman"/>
          <w:sz w:val="24"/>
          <w:szCs w:val="24"/>
          <w:lang w:val="sr-Cyrl-RS"/>
        </w:rPr>
        <w:t>Драгомир Карић, Петар Шкун</w:t>
      </w:r>
      <w:r w:rsidR="00C515D3">
        <w:rPr>
          <w:rFonts w:ascii="Times New Roman" w:hAnsi="Times New Roman"/>
          <w:sz w:val="24"/>
          <w:szCs w:val="24"/>
          <w:lang w:val="sr-Cyrl-RS"/>
        </w:rPr>
        <w:t>д</w:t>
      </w:r>
      <w:r w:rsidR="009238A0">
        <w:rPr>
          <w:rFonts w:ascii="Times New Roman" w:hAnsi="Times New Roman"/>
          <w:sz w:val="24"/>
          <w:szCs w:val="24"/>
          <w:lang w:val="sr-Cyrl-RS"/>
        </w:rPr>
        <w:t>рић, Бојана Божанић, Владимир Илић, Милан Лапчевић, Зоран Пралица, Бранка Каравидић и Дејан Трифуновић.</w:t>
      </w:r>
    </w:p>
    <w:p w:rsidR="00296EFA" w:rsidRDefault="00296EFA" w:rsidP="00296EFA">
      <w:pPr>
        <w:ind w:firstLine="720"/>
        <w:rPr>
          <w:rFonts w:ascii="Times New Roman" w:hAnsi="Times New Roman"/>
          <w:sz w:val="24"/>
          <w:szCs w:val="24"/>
          <w:lang w:val="sr-Cyrl-RS"/>
        </w:rPr>
      </w:pPr>
      <w:r>
        <w:rPr>
          <w:rFonts w:ascii="Times New Roman" w:hAnsi="Times New Roman"/>
          <w:sz w:val="24"/>
          <w:szCs w:val="24"/>
          <w:lang w:val="sr-Cyrl-RS"/>
        </w:rPr>
        <w:t>Одбор је, у складу са чланом 155. став 2. Пословника Народне скупштине, одлучио већином гласова  да предложи Народној скупштини да прихвати Предлог закона о</w:t>
      </w:r>
      <w:r w:rsidRPr="007D0227">
        <w:rPr>
          <w:rFonts w:ascii="Times New Roman" w:hAnsi="Times New Roman"/>
          <w:sz w:val="24"/>
          <w:szCs w:val="24"/>
          <w:lang w:val="sr-Cyrl-RS"/>
        </w:rPr>
        <w:t xml:space="preserve"> </w:t>
      </w:r>
      <w:r>
        <w:rPr>
          <w:rFonts w:ascii="Times New Roman" w:hAnsi="Times New Roman"/>
          <w:sz w:val="24"/>
          <w:szCs w:val="24"/>
          <w:lang w:val="sr-Cyrl-RS"/>
        </w:rPr>
        <w:t>ефикасном коришћењу енергије  у начелу.</w:t>
      </w:r>
    </w:p>
    <w:p w:rsidR="00D83B3A" w:rsidRDefault="00296EFA" w:rsidP="00AD22FD">
      <w:pPr>
        <w:ind w:firstLine="720"/>
        <w:rPr>
          <w:rFonts w:ascii="Times New Roman" w:hAnsi="Times New Roman"/>
          <w:sz w:val="24"/>
          <w:szCs w:val="24"/>
          <w:lang w:val="sr-Cyrl-RS"/>
        </w:rPr>
      </w:pPr>
      <w:r>
        <w:rPr>
          <w:rFonts w:ascii="Times New Roman" w:hAnsi="Times New Roman"/>
          <w:sz w:val="24"/>
          <w:szCs w:val="24"/>
          <w:lang w:val="sr-Cyrl-RS"/>
        </w:rPr>
        <w:t>За известиоца Одбора на седници Народне скупштине одређена је Александра Томић, председник Одбора.</w:t>
      </w:r>
    </w:p>
    <w:p w:rsidR="00D83B3A" w:rsidRDefault="00D83B3A" w:rsidP="00AD22FD">
      <w:pPr>
        <w:ind w:firstLine="720"/>
        <w:rPr>
          <w:rFonts w:ascii="Times New Roman" w:hAnsi="Times New Roman"/>
          <w:b/>
          <w:sz w:val="24"/>
          <w:szCs w:val="24"/>
          <w:lang w:val="sr-Cyrl-RS"/>
        </w:rPr>
      </w:pPr>
      <w:r w:rsidRPr="00D22148">
        <w:rPr>
          <w:rFonts w:ascii="Times New Roman" w:hAnsi="Times New Roman"/>
          <w:sz w:val="24"/>
          <w:szCs w:val="24"/>
          <w:lang w:val="sr-Cyrl-RS"/>
        </w:rPr>
        <w:t>Друга тачка дневног реда</w:t>
      </w:r>
      <w:r>
        <w:rPr>
          <w:rFonts w:ascii="Times New Roman" w:hAnsi="Times New Roman"/>
          <w:sz w:val="24"/>
          <w:szCs w:val="24"/>
          <w:lang w:val="sr-Cyrl-RS"/>
        </w:rPr>
        <w:t xml:space="preserve"> - </w:t>
      </w:r>
      <w:r w:rsidRPr="00D22148">
        <w:rPr>
          <w:rFonts w:ascii="Times New Roman" w:hAnsi="Times New Roman"/>
          <w:b/>
          <w:sz w:val="24"/>
          <w:szCs w:val="24"/>
          <w:lang w:val="sr-Cyrl-RS"/>
        </w:rPr>
        <w:t>Разматрање Предлога закона</w:t>
      </w:r>
      <w:r w:rsidRPr="00D83B3A">
        <w:rPr>
          <w:rFonts w:ascii="Times New Roman" w:hAnsi="Times New Roman"/>
          <w:sz w:val="24"/>
          <w:szCs w:val="24"/>
          <w:lang w:val="sr-Cyrl-RS"/>
        </w:rPr>
        <w:t xml:space="preserve"> </w:t>
      </w:r>
      <w:r w:rsidRPr="00D83B3A">
        <w:rPr>
          <w:rFonts w:ascii="Times New Roman" w:hAnsi="Times New Roman"/>
          <w:b/>
          <w:sz w:val="24"/>
          <w:szCs w:val="24"/>
          <w:lang w:val="sr-Cyrl-RS"/>
        </w:rPr>
        <w:t>о потврђивању Споразума између Владе Републике Србије и Владе Руске Федерације о испорукама природног гаса из Руске Федерације у Републику Србију</w:t>
      </w:r>
    </w:p>
    <w:p w:rsidR="005E1CFA" w:rsidRDefault="005E1CFA" w:rsidP="005E1CFA">
      <w:pPr>
        <w:ind w:firstLine="720"/>
        <w:rPr>
          <w:rFonts w:ascii="Times New Roman" w:hAnsi="Times New Roman"/>
          <w:sz w:val="24"/>
          <w:szCs w:val="24"/>
          <w:lang w:val="sr-Cyrl-RS"/>
        </w:rPr>
      </w:pPr>
      <w:r>
        <w:rPr>
          <w:rFonts w:ascii="Times New Roman" w:hAnsi="Times New Roman"/>
          <w:sz w:val="24"/>
          <w:szCs w:val="24"/>
          <w:lang w:val="sr-Cyrl-RS"/>
        </w:rPr>
        <w:t xml:space="preserve">Одбор је разматрао Предлог закона </w:t>
      </w:r>
      <w:r w:rsidRPr="005E1CFA">
        <w:rPr>
          <w:rFonts w:ascii="Times New Roman" w:hAnsi="Times New Roman"/>
          <w:sz w:val="24"/>
          <w:szCs w:val="24"/>
          <w:lang w:val="sr-Cyrl-RS"/>
        </w:rPr>
        <w:t>о потврђивању Споразума између Владе Републике Србије и Владе Руске Федерације о испорукама природног гаса из Руске Федерације у Републику Србију</w:t>
      </w:r>
      <w:r w:rsidR="00AB08E1">
        <w:rPr>
          <w:rFonts w:ascii="Times New Roman" w:hAnsi="Times New Roman"/>
          <w:sz w:val="24"/>
          <w:szCs w:val="24"/>
          <w:lang w:val="sr-Cyrl-RS"/>
        </w:rPr>
        <w:t xml:space="preserve"> и поднео И</w:t>
      </w:r>
      <w:r w:rsidR="005F079C">
        <w:rPr>
          <w:rFonts w:ascii="Times New Roman" w:hAnsi="Times New Roman"/>
          <w:sz w:val="24"/>
          <w:szCs w:val="24"/>
          <w:lang w:val="sr-Cyrl-RS"/>
        </w:rPr>
        <w:t>звештај Народној скупштини.</w:t>
      </w:r>
      <w:r w:rsidR="00BB6832">
        <w:rPr>
          <w:rFonts w:ascii="Times New Roman" w:hAnsi="Times New Roman"/>
          <w:sz w:val="24"/>
          <w:szCs w:val="24"/>
          <w:lang w:val="sr-Cyrl-RS"/>
        </w:rPr>
        <w:t xml:space="preserve"> </w:t>
      </w:r>
    </w:p>
    <w:p w:rsidR="008D4F41" w:rsidRDefault="008D4F41" w:rsidP="005E1CFA">
      <w:pPr>
        <w:ind w:firstLine="720"/>
        <w:rPr>
          <w:rFonts w:ascii="Times New Roman" w:hAnsi="Times New Roman"/>
          <w:sz w:val="24"/>
          <w:szCs w:val="24"/>
          <w:lang w:val="sr-Cyrl-RS"/>
        </w:rPr>
      </w:pPr>
      <w:r>
        <w:rPr>
          <w:rFonts w:ascii="Times New Roman" w:hAnsi="Times New Roman"/>
          <w:sz w:val="24"/>
          <w:szCs w:val="24"/>
          <w:lang w:val="sr-Cyrl-RS"/>
        </w:rPr>
        <w:t xml:space="preserve">У уводиним напоменама, Петар Станојевић, помоћник у Министарству енергетике, развоја и заштите животне средине, је истакао да предложени споразум гарантује известан степен енергетске безбедности. Споразумом се предвиђа да ће Србија добити око пет милијарди кубних метара природног гаса годишње, што је два и по пута више него што га Србија тренутно користи. Србија добија, поред осталог могућност да изгради гасне електране. У прилогу Споразума регулисан је стари дуг за природан гас. </w:t>
      </w:r>
    </w:p>
    <w:p w:rsidR="008D4F41" w:rsidRDefault="008D4F41" w:rsidP="005E1CFA">
      <w:pPr>
        <w:ind w:firstLine="720"/>
        <w:rPr>
          <w:rFonts w:ascii="Times New Roman" w:hAnsi="Times New Roman"/>
          <w:sz w:val="24"/>
          <w:szCs w:val="24"/>
          <w:lang w:val="sr-Cyrl-RS"/>
        </w:rPr>
      </w:pPr>
      <w:r>
        <w:rPr>
          <w:rFonts w:ascii="Times New Roman" w:hAnsi="Times New Roman"/>
          <w:sz w:val="24"/>
          <w:szCs w:val="24"/>
          <w:lang w:val="sr-Cyrl-RS"/>
        </w:rPr>
        <w:t xml:space="preserve">У дискусији, постављено је питање колико је укупан дуг за природни гас. Истакнуто је да је цена гаса далеко већа од свих земаља у окружењу зато што су ненаплаћени дугови великих губиташа, па због њих трпе и привредници који уредно плаћају гас, јер им је роба неконкурентна због велике цене гаса. </w:t>
      </w:r>
    </w:p>
    <w:p w:rsidR="008D4F41" w:rsidRDefault="008D4F41" w:rsidP="005E1CFA">
      <w:pPr>
        <w:ind w:firstLine="720"/>
        <w:rPr>
          <w:rFonts w:ascii="Times New Roman" w:hAnsi="Times New Roman"/>
          <w:sz w:val="24"/>
          <w:szCs w:val="24"/>
          <w:lang w:val="sr-Cyrl-RS"/>
        </w:rPr>
      </w:pPr>
      <w:r>
        <w:rPr>
          <w:rFonts w:ascii="Times New Roman" w:hAnsi="Times New Roman"/>
          <w:sz w:val="24"/>
          <w:szCs w:val="24"/>
          <w:lang w:val="sr-Cyrl-RS"/>
        </w:rPr>
        <w:t>Поводом дискусије Петар Станојевић, помоћник у Министарству енергетике, развоја и заштите животне средине, је рекао да укупан дуг износи 40 милиона и 680 хиљада 153 долара</w:t>
      </w:r>
      <w:r w:rsidR="00972EEC">
        <w:rPr>
          <w:rFonts w:ascii="Times New Roman" w:hAnsi="Times New Roman"/>
          <w:sz w:val="24"/>
          <w:szCs w:val="24"/>
          <w:lang w:val="sr-Cyrl-RS"/>
        </w:rPr>
        <w:t xml:space="preserve">, </w:t>
      </w:r>
      <w:r w:rsidR="003935DF">
        <w:rPr>
          <w:rFonts w:ascii="Times New Roman" w:hAnsi="Times New Roman"/>
          <w:sz w:val="24"/>
          <w:szCs w:val="24"/>
          <w:lang w:val="sr-Cyrl-RS"/>
        </w:rPr>
        <w:t xml:space="preserve">а </w:t>
      </w:r>
      <w:r w:rsidR="00972EEC">
        <w:rPr>
          <w:rFonts w:ascii="Times New Roman" w:hAnsi="Times New Roman"/>
          <w:sz w:val="24"/>
          <w:szCs w:val="24"/>
          <w:lang w:val="sr-Cyrl-RS"/>
        </w:rPr>
        <w:t xml:space="preserve">до сада је регулисан дуг у износу око 175 милиона долара. </w:t>
      </w:r>
    </w:p>
    <w:p w:rsidR="00DC6F26" w:rsidRDefault="00972EEC" w:rsidP="00DC6F26">
      <w:pPr>
        <w:ind w:firstLine="720"/>
        <w:rPr>
          <w:rFonts w:ascii="Times New Roman" w:hAnsi="Times New Roman"/>
          <w:sz w:val="24"/>
          <w:szCs w:val="24"/>
          <w:lang w:val="sr-Cyrl-RS"/>
        </w:rPr>
      </w:pPr>
      <w:r>
        <w:rPr>
          <w:rFonts w:ascii="Times New Roman" w:hAnsi="Times New Roman"/>
          <w:sz w:val="24"/>
          <w:szCs w:val="24"/>
          <w:lang w:val="sr-Cyrl-RS"/>
        </w:rPr>
        <w:t>У дискусији су учествовали Миодраг Николић и Петар Станојевић.</w:t>
      </w:r>
    </w:p>
    <w:p w:rsidR="00DC6F26" w:rsidRDefault="00DC6F26" w:rsidP="00DC6F26">
      <w:pPr>
        <w:ind w:firstLine="720"/>
        <w:rPr>
          <w:rFonts w:ascii="Times New Roman" w:hAnsi="Times New Roman"/>
          <w:sz w:val="24"/>
          <w:szCs w:val="24"/>
          <w:lang w:val="sr-Cyrl-RS"/>
        </w:rPr>
      </w:pPr>
      <w:r>
        <w:rPr>
          <w:rFonts w:ascii="Times New Roman" w:hAnsi="Times New Roman"/>
          <w:sz w:val="24"/>
          <w:szCs w:val="24"/>
          <w:lang w:val="sr-Cyrl-RS"/>
        </w:rPr>
        <w:t>Одбор је, у складу са чланом 155. став 2. Пословника Народне скупштине, одлучио већином гласова да предложи Народној скупштини да прихвати Предлог закона о потврђивању Споразума између Владе Републике Србије и Владе Руске Федерације о испорукама природног гаса из Руске Федерације у Републику Србију.</w:t>
      </w:r>
    </w:p>
    <w:p w:rsidR="00DC6F26" w:rsidRDefault="00DC6F26" w:rsidP="00DC6F26">
      <w:pPr>
        <w:ind w:firstLine="720"/>
        <w:rPr>
          <w:rFonts w:ascii="Times New Roman" w:hAnsi="Times New Roman"/>
          <w:sz w:val="24"/>
          <w:szCs w:val="24"/>
          <w:lang w:val="sr-Cyrl-RS"/>
        </w:rPr>
      </w:pPr>
      <w:r>
        <w:rPr>
          <w:rFonts w:ascii="Times New Roman" w:hAnsi="Times New Roman"/>
          <w:sz w:val="24"/>
          <w:szCs w:val="24"/>
          <w:lang w:val="sr-Cyrl-RS"/>
        </w:rPr>
        <w:t>За известиоца Одбора на седници Народне скупштине одређена је Александра Томић, председник Одбора.</w:t>
      </w:r>
    </w:p>
    <w:p w:rsidR="0011293F" w:rsidRDefault="0011293F" w:rsidP="00AD22FD">
      <w:pPr>
        <w:ind w:firstLine="720"/>
        <w:rPr>
          <w:rFonts w:ascii="Times New Roman" w:hAnsi="Times New Roman"/>
          <w:b/>
          <w:sz w:val="24"/>
          <w:szCs w:val="24"/>
          <w:lang w:val="sr-Cyrl-RS"/>
        </w:rPr>
      </w:pPr>
      <w:r w:rsidRPr="0011293F">
        <w:rPr>
          <w:rFonts w:ascii="Times New Roman" w:hAnsi="Times New Roman"/>
          <w:sz w:val="24"/>
          <w:szCs w:val="24"/>
          <w:lang w:val="sr-Cyrl-RS"/>
        </w:rPr>
        <w:lastRenderedPageBreak/>
        <w:t>Трећа тачка дневног реда</w:t>
      </w:r>
      <w:r>
        <w:rPr>
          <w:rFonts w:ascii="Times New Roman" w:hAnsi="Times New Roman"/>
          <w:b/>
          <w:sz w:val="24"/>
          <w:szCs w:val="24"/>
          <w:lang w:val="sr-Cyrl-RS"/>
        </w:rPr>
        <w:t xml:space="preserve"> </w:t>
      </w:r>
      <w:r w:rsidRPr="0011293F">
        <w:rPr>
          <w:rFonts w:ascii="Times New Roman" w:hAnsi="Times New Roman"/>
          <w:sz w:val="24"/>
          <w:szCs w:val="24"/>
          <w:lang w:val="sr-Cyrl-RS"/>
        </w:rPr>
        <w:t>–</w:t>
      </w:r>
      <w:r>
        <w:rPr>
          <w:rFonts w:ascii="Times New Roman" w:hAnsi="Times New Roman"/>
          <w:b/>
          <w:sz w:val="24"/>
          <w:szCs w:val="24"/>
          <w:lang w:val="sr-Cyrl-RS"/>
        </w:rPr>
        <w:t xml:space="preserve"> Разматрање Предлога закона о </w:t>
      </w:r>
      <w:r w:rsidR="00C35458" w:rsidRPr="00C35458">
        <w:rPr>
          <w:rFonts w:ascii="Times New Roman" w:hAnsi="Times New Roman"/>
          <w:b/>
          <w:sz w:val="24"/>
          <w:szCs w:val="24"/>
          <w:lang w:val="sr-Cyrl-RS"/>
        </w:rPr>
        <w:t>потврђивању Споразума  између Републике Србије и Уједињених Арапских Емирата о узајамном подстицању и заштити улагања</w:t>
      </w:r>
    </w:p>
    <w:p w:rsidR="00FD5790" w:rsidRDefault="00FD5790" w:rsidP="00FD5790">
      <w:pPr>
        <w:ind w:firstLine="720"/>
        <w:rPr>
          <w:rFonts w:ascii="Times New Roman" w:hAnsi="Times New Roman"/>
          <w:sz w:val="24"/>
          <w:szCs w:val="24"/>
          <w:lang w:val="sr-Cyrl-RS"/>
        </w:rPr>
      </w:pPr>
      <w:r>
        <w:rPr>
          <w:rFonts w:ascii="Times New Roman" w:hAnsi="Times New Roman"/>
          <w:sz w:val="24"/>
          <w:szCs w:val="24"/>
          <w:lang w:val="sr-Cyrl-RS"/>
        </w:rPr>
        <w:t xml:space="preserve">Одбор је разматрао Предлог закона </w:t>
      </w:r>
      <w:r w:rsidRPr="005E1CFA">
        <w:rPr>
          <w:rFonts w:ascii="Times New Roman" w:hAnsi="Times New Roman"/>
          <w:sz w:val="24"/>
          <w:szCs w:val="24"/>
          <w:lang w:val="sr-Cyrl-RS"/>
        </w:rPr>
        <w:t xml:space="preserve">о потврђивању </w:t>
      </w:r>
      <w:r w:rsidRPr="00FD5790">
        <w:rPr>
          <w:rFonts w:ascii="Times New Roman" w:hAnsi="Times New Roman"/>
          <w:sz w:val="24"/>
          <w:szCs w:val="24"/>
          <w:lang w:val="sr-Cyrl-RS"/>
        </w:rPr>
        <w:t xml:space="preserve">Споразума  између Републике Србије и Уједињених Арапских Емирата о узајамном подстицању и заштити улагања </w:t>
      </w:r>
      <w:r>
        <w:rPr>
          <w:rFonts w:ascii="Times New Roman" w:hAnsi="Times New Roman"/>
          <w:sz w:val="24"/>
          <w:szCs w:val="24"/>
          <w:lang w:val="sr-Cyrl-RS"/>
        </w:rPr>
        <w:t xml:space="preserve">и поднео Извештај Народној скупштини. </w:t>
      </w:r>
    </w:p>
    <w:p w:rsidR="007B3D48" w:rsidRDefault="007B3D48" w:rsidP="00FD5790">
      <w:pPr>
        <w:ind w:firstLine="720"/>
        <w:rPr>
          <w:rFonts w:ascii="Times New Roman" w:hAnsi="Times New Roman"/>
          <w:sz w:val="24"/>
          <w:szCs w:val="24"/>
          <w:lang w:val="sr-Cyrl-RS"/>
        </w:rPr>
      </w:pPr>
      <w:r>
        <w:rPr>
          <w:rFonts w:ascii="Times New Roman" w:hAnsi="Times New Roman"/>
          <w:sz w:val="24"/>
          <w:szCs w:val="24"/>
          <w:lang w:val="sr-Cyrl-RS"/>
        </w:rPr>
        <w:t>У уводним напоменама, Јасмина Роскић, начелник у Министарству спољне и унутрашње трговине и телекомуникација, је рекла да се предложеним споразумом гарантује третман најповлашћеније нације страним улагачима, заштита од некомерцијалних ризика, обезбеђује слободан трансфер</w:t>
      </w:r>
      <w:r w:rsidR="00917174">
        <w:rPr>
          <w:rFonts w:ascii="Times New Roman" w:hAnsi="Times New Roman"/>
          <w:sz w:val="24"/>
          <w:szCs w:val="24"/>
          <w:lang w:val="sr-Cyrl-RS"/>
        </w:rPr>
        <w:t xml:space="preserve"> улагања и заштита у случају евентуалног спора, у складу са међународним стандардима. </w:t>
      </w:r>
      <w:r w:rsidR="00A969C1">
        <w:rPr>
          <w:rFonts w:ascii="Times New Roman" w:hAnsi="Times New Roman"/>
          <w:sz w:val="24"/>
          <w:szCs w:val="24"/>
          <w:lang w:val="sr-Cyrl-RS"/>
        </w:rPr>
        <w:t>Споразум је базиран на стандардима који важе у земљама ОЕЦД.</w:t>
      </w:r>
    </w:p>
    <w:p w:rsidR="00180E88" w:rsidRDefault="00180E88" w:rsidP="00180E88">
      <w:pPr>
        <w:ind w:firstLine="720"/>
        <w:rPr>
          <w:rFonts w:ascii="Times New Roman" w:hAnsi="Times New Roman"/>
          <w:sz w:val="24"/>
          <w:szCs w:val="24"/>
          <w:lang w:val="sr-Cyrl-RS"/>
        </w:rPr>
      </w:pPr>
      <w:r>
        <w:rPr>
          <w:rFonts w:ascii="Times New Roman" w:hAnsi="Times New Roman"/>
          <w:sz w:val="24"/>
          <w:szCs w:val="24"/>
          <w:lang w:val="sr-Cyrl-RS"/>
        </w:rPr>
        <w:t xml:space="preserve">Одбор је, у складу са чланом 155. став 2. Пословника Народне скупштине, одлучио </w:t>
      </w:r>
      <w:r w:rsidR="007D10E5">
        <w:rPr>
          <w:rFonts w:ascii="Times New Roman" w:hAnsi="Times New Roman"/>
          <w:sz w:val="24"/>
          <w:szCs w:val="24"/>
          <w:lang w:val="sr-Cyrl-RS"/>
        </w:rPr>
        <w:t>већином гласова</w:t>
      </w:r>
      <w:r>
        <w:rPr>
          <w:rFonts w:ascii="Times New Roman" w:hAnsi="Times New Roman"/>
          <w:sz w:val="24"/>
          <w:szCs w:val="24"/>
          <w:lang w:val="sr-Cyrl-RS"/>
        </w:rPr>
        <w:t xml:space="preserve"> да предложи Народној скупштини да прихвати Предлог закона о потврђивању Споразума између Републике Србије и Уједињених Арапских Емирата о узајамном подстицању и заштити улагања.</w:t>
      </w:r>
    </w:p>
    <w:p w:rsidR="00180E88" w:rsidRDefault="00180E88" w:rsidP="00180E88">
      <w:pPr>
        <w:ind w:firstLine="720"/>
        <w:rPr>
          <w:rFonts w:ascii="Times New Roman" w:hAnsi="Times New Roman"/>
          <w:sz w:val="24"/>
          <w:szCs w:val="24"/>
          <w:lang w:val="sr-Cyrl-RS"/>
        </w:rPr>
      </w:pPr>
      <w:r>
        <w:rPr>
          <w:rFonts w:ascii="Times New Roman" w:hAnsi="Times New Roman"/>
          <w:sz w:val="24"/>
          <w:szCs w:val="24"/>
          <w:lang w:val="sr-Cyrl-RS"/>
        </w:rPr>
        <w:t>За известиоца Одбора на седници Народне скупштине одређена је Александра Томић, председник Одбора.</w:t>
      </w:r>
    </w:p>
    <w:p w:rsidR="001C6BB2" w:rsidRPr="006F0FDA" w:rsidRDefault="001C6BB2" w:rsidP="005968AA">
      <w:pPr>
        <w:ind w:firstLine="720"/>
        <w:rPr>
          <w:rFonts w:ascii="Times New Roman" w:hAnsi="Times New Roman"/>
          <w:sz w:val="24"/>
          <w:szCs w:val="24"/>
          <w:lang w:val="sr-Cyrl-RS"/>
        </w:rPr>
      </w:pPr>
      <w:r w:rsidRPr="006F0FDA">
        <w:rPr>
          <w:rFonts w:ascii="Times New Roman" w:hAnsi="Times New Roman"/>
          <w:sz w:val="24"/>
          <w:szCs w:val="24"/>
          <w:lang w:val="sr-Cyrl-RS"/>
        </w:rPr>
        <w:t xml:space="preserve">Седница је </w:t>
      </w:r>
      <w:r w:rsidR="000E6D56">
        <w:rPr>
          <w:rFonts w:ascii="Times New Roman" w:hAnsi="Times New Roman"/>
          <w:sz w:val="24"/>
          <w:szCs w:val="24"/>
          <w:lang w:val="sr-Cyrl-RS"/>
        </w:rPr>
        <w:t>закључена у 10</w:t>
      </w:r>
      <w:r w:rsidR="00DA2287">
        <w:rPr>
          <w:rFonts w:ascii="Times New Roman" w:hAnsi="Times New Roman"/>
          <w:sz w:val="24"/>
          <w:szCs w:val="24"/>
          <w:lang w:val="sr-Cyrl-RS"/>
        </w:rPr>
        <w:t>,</w:t>
      </w:r>
      <w:r w:rsidR="00DA2287">
        <w:rPr>
          <w:rFonts w:ascii="Times New Roman" w:hAnsi="Times New Roman"/>
          <w:sz w:val="24"/>
          <w:szCs w:val="24"/>
          <w:lang w:val="en-US"/>
        </w:rPr>
        <w:t>15</w:t>
      </w:r>
      <w:r w:rsidRPr="006F0FDA">
        <w:rPr>
          <w:rFonts w:ascii="Times New Roman" w:hAnsi="Times New Roman"/>
          <w:sz w:val="24"/>
          <w:szCs w:val="24"/>
          <w:lang w:val="sr-Cyrl-RS"/>
        </w:rPr>
        <w:t xml:space="preserve"> часова.</w:t>
      </w:r>
    </w:p>
    <w:p w:rsidR="001C6BB2" w:rsidRPr="00B37D80" w:rsidRDefault="001C6BB2" w:rsidP="005968AA">
      <w:pPr>
        <w:ind w:firstLine="720"/>
        <w:rPr>
          <w:rFonts w:ascii="Times New Roman" w:hAnsi="Times New Roman"/>
          <w:sz w:val="24"/>
          <w:szCs w:val="24"/>
          <w:lang w:val="sr-Latn-RS"/>
        </w:rPr>
      </w:pPr>
      <w:r w:rsidRPr="006F0FDA">
        <w:rPr>
          <w:rFonts w:ascii="Times New Roman" w:hAnsi="Times New Roman"/>
          <w:sz w:val="24"/>
          <w:szCs w:val="24"/>
          <w:lang w:val="sr-Cyrl-RS"/>
        </w:rPr>
        <w:t>Саставни део овог записника чини обрађени тонски снимак седнице Одбора.</w:t>
      </w:r>
    </w:p>
    <w:p w:rsidR="001C6BB2" w:rsidRPr="006F0FDA" w:rsidRDefault="001C6BB2" w:rsidP="001C6BB2">
      <w:pPr>
        <w:rPr>
          <w:rFonts w:ascii="Times New Roman" w:hAnsi="Times New Roman"/>
          <w:sz w:val="24"/>
          <w:szCs w:val="24"/>
          <w:lang w:val="sr-Cyrl-RS"/>
        </w:rPr>
      </w:pPr>
    </w:p>
    <w:p w:rsidR="001C6BB2" w:rsidRDefault="001C6BB2" w:rsidP="001C6BB2">
      <w:pPr>
        <w:ind w:firstLine="0"/>
        <w:rPr>
          <w:rFonts w:ascii="Times New Roman" w:hAnsi="Times New Roman"/>
          <w:sz w:val="24"/>
          <w:szCs w:val="24"/>
          <w:lang w:val="sr-Cyrl-RS"/>
        </w:rPr>
      </w:pPr>
    </w:p>
    <w:p w:rsidR="001C6BB2" w:rsidRDefault="001C6BB2" w:rsidP="001C6BB2">
      <w:pPr>
        <w:ind w:firstLine="0"/>
        <w:rPr>
          <w:rFonts w:ascii="Times New Roman" w:hAnsi="Times New Roman"/>
          <w:sz w:val="24"/>
          <w:szCs w:val="24"/>
          <w:lang w:val="sr-Cyrl-RS"/>
        </w:rPr>
      </w:pPr>
    </w:p>
    <w:p w:rsidR="001C6BB2" w:rsidRDefault="001C6BB2" w:rsidP="001C6BB2">
      <w:pPr>
        <w:ind w:firstLine="0"/>
        <w:rPr>
          <w:rFonts w:ascii="Times New Roman" w:hAnsi="Times New Roman"/>
          <w:sz w:val="24"/>
          <w:szCs w:val="24"/>
          <w:lang w:val="sr-Cyrl-RS"/>
        </w:rPr>
      </w:pPr>
      <w:r>
        <w:rPr>
          <w:rFonts w:ascii="Times New Roman" w:hAnsi="Times New Roman"/>
          <w:sz w:val="24"/>
          <w:szCs w:val="24"/>
          <w:lang w:val="sr-Cyrl-RS"/>
        </w:rPr>
        <w:t xml:space="preserve">          СЕКРЕТАР </w:t>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t>ПРЕДСЕДНИК</w:t>
      </w:r>
    </w:p>
    <w:p w:rsidR="001C6BB2" w:rsidRDefault="001C6BB2" w:rsidP="001C6BB2">
      <w:pPr>
        <w:ind w:firstLine="0"/>
        <w:rPr>
          <w:rFonts w:ascii="Times New Roman" w:hAnsi="Times New Roman"/>
          <w:sz w:val="24"/>
          <w:szCs w:val="24"/>
          <w:lang w:val="sr-Cyrl-RS"/>
        </w:rPr>
      </w:pPr>
    </w:p>
    <w:p w:rsidR="001C6BB2" w:rsidRPr="003A528D" w:rsidRDefault="001C6BB2" w:rsidP="001C6BB2">
      <w:pPr>
        <w:ind w:firstLine="0"/>
        <w:rPr>
          <w:rFonts w:ascii="Times New Roman" w:hAnsi="Times New Roman"/>
          <w:sz w:val="24"/>
          <w:szCs w:val="24"/>
          <w:lang w:val="sr-Cyrl-RS"/>
        </w:rPr>
      </w:pPr>
      <w:r w:rsidRPr="003A528D">
        <w:rPr>
          <w:rFonts w:ascii="Times New Roman" w:hAnsi="Times New Roman"/>
          <w:sz w:val="24"/>
          <w:szCs w:val="24"/>
          <w:lang w:val="sr-Cyrl-RS"/>
        </w:rPr>
        <w:t xml:space="preserve">    </w:t>
      </w:r>
      <w:r>
        <w:rPr>
          <w:rFonts w:ascii="Times New Roman" w:hAnsi="Times New Roman"/>
          <w:sz w:val="24"/>
          <w:szCs w:val="24"/>
          <w:lang w:val="sr-Cyrl-RS"/>
        </w:rPr>
        <w:t xml:space="preserve">    </w:t>
      </w:r>
      <w:r w:rsidRPr="003A528D">
        <w:rPr>
          <w:rFonts w:ascii="Times New Roman" w:hAnsi="Times New Roman"/>
          <w:sz w:val="24"/>
          <w:szCs w:val="24"/>
          <w:lang w:val="sr-Cyrl-RS"/>
        </w:rPr>
        <w:t xml:space="preserve"> Душан Лазић                                                     </w:t>
      </w:r>
      <w:r w:rsidR="005968AA">
        <w:rPr>
          <w:rFonts w:ascii="Times New Roman" w:hAnsi="Times New Roman"/>
          <w:sz w:val="24"/>
          <w:szCs w:val="24"/>
          <w:lang w:val="sr-Cyrl-RS"/>
        </w:rPr>
        <w:t xml:space="preserve">   </w:t>
      </w:r>
      <w:r w:rsidRPr="003A528D">
        <w:rPr>
          <w:rFonts w:ascii="Times New Roman" w:hAnsi="Times New Roman"/>
          <w:sz w:val="24"/>
          <w:szCs w:val="24"/>
          <w:lang w:val="sr-Cyrl-RS"/>
        </w:rPr>
        <w:t xml:space="preserve"> др Александра Томић</w:t>
      </w:r>
    </w:p>
    <w:p w:rsidR="00FA7659" w:rsidRDefault="00FA7659"/>
    <w:sectPr w:rsidR="00FA7659" w:rsidSect="00696C89">
      <w:headerReference w:type="default" r:id="rId9"/>
      <w:headerReference w:type="first" r:id="rId10"/>
      <w:pgSz w:w="11907" w:h="16840" w:code="9"/>
      <w:pgMar w:top="1418" w:right="1701" w:bottom="1418" w:left="1701"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2D" w:rsidRDefault="00D9182D" w:rsidP="00322727">
      <w:r>
        <w:separator/>
      </w:r>
    </w:p>
  </w:endnote>
  <w:endnote w:type="continuationSeparator" w:id="0">
    <w:p w:rsidR="00D9182D" w:rsidRDefault="00D9182D" w:rsidP="0032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2D" w:rsidRDefault="00D9182D" w:rsidP="00322727">
      <w:r>
        <w:separator/>
      </w:r>
    </w:p>
  </w:footnote>
  <w:footnote w:type="continuationSeparator" w:id="0">
    <w:p w:rsidR="00D9182D" w:rsidRDefault="00D9182D" w:rsidP="0032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98514"/>
      <w:docPartObj>
        <w:docPartGallery w:val="Page Numbers (Top of Page)"/>
        <w:docPartUnique/>
      </w:docPartObj>
    </w:sdtPr>
    <w:sdtEndPr>
      <w:rPr>
        <w:noProof/>
      </w:rPr>
    </w:sdtEndPr>
    <w:sdtContent>
      <w:p w:rsidR="00696C89" w:rsidRDefault="00696C89">
        <w:pPr>
          <w:pStyle w:val="Header"/>
          <w:jc w:val="center"/>
        </w:pPr>
        <w:r>
          <w:fldChar w:fldCharType="begin"/>
        </w:r>
        <w:r>
          <w:instrText xml:space="preserve"> PAGE   \* MERGEFORMAT </w:instrText>
        </w:r>
        <w:r>
          <w:fldChar w:fldCharType="separate"/>
        </w:r>
        <w:r w:rsidR="00573F31">
          <w:rPr>
            <w:noProof/>
          </w:rPr>
          <w:t>5</w:t>
        </w:r>
        <w:r>
          <w:rPr>
            <w:noProof/>
          </w:rPr>
          <w:fldChar w:fldCharType="end"/>
        </w:r>
      </w:p>
    </w:sdtContent>
  </w:sdt>
  <w:p w:rsidR="00696C89" w:rsidRDefault="00696C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89" w:rsidRDefault="00696C89">
    <w:pPr>
      <w:pStyle w:val="Header"/>
      <w:jc w:val="center"/>
    </w:pPr>
  </w:p>
  <w:p w:rsidR="00211DEE" w:rsidRDefault="00211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25284"/>
    <w:multiLevelType w:val="hybridMultilevel"/>
    <w:tmpl w:val="2932D20E"/>
    <w:lvl w:ilvl="0" w:tplc="EDA21C6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B2"/>
    <w:rsid w:val="00056FF0"/>
    <w:rsid w:val="000D40ED"/>
    <w:rsid w:val="000D4E2D"/>
    <w:rsid w:val="000E6D56"/>
    <w:rsid w:val="00103C50"/>
    <w:rsid w:val="0011293F"/>
    <w:rsid w:val="00120321"/>
    <w:rsid w:val="00156DF2"/>
    <w:rsid w:val="001578FC"/>
    <w:rsid w:val="001601C2"/>
    <w:rsid w:val="001764D9"/>
    <w:rsid w:val="00180E88"/>
    <w:rsid w:val="00190DF6"/>
    <w:rsid w:val="001C6BB2"/>
    <w:rsid w:val="001C7F89"/>
    <w:rsid w:val="001E45BE"/>
    <w:rsid w:val="001F5726"/>
    <w:rsid w:val="00211DEE"/>
    <w:rsid w:val="00227CCD"/>
    <w:rsid w:val="00232A4A"/>
    <w:rsid w:val="00237E32"/>
    <w:rsid w:val="00284EF7"/>
    <w:rsid w:val="00296EFA"/>
    <w:rsid w:val="002C5011"/>
    <w:rsid w:val="00313C9A"/>
    <w:rsid w:val="00322727"/>
    <w:rsid w:val="00392DB1"/>
    <w:rsid w:val="003935DF"/>
    <w:rsid w:val="003F0F95"/>
    <w:rsid w:val="003F4727"/>
    <w:rsid w:val="004103E4"/>
    <w:rsid w:val="00461F9C"/>
    <w:rsid w:val="00477F3D"/>
    <w:rsid w:val="00485BC4"/>
    <w:rsid w:val="00492CC3"/>
    <w:rsid w:val="004940EA"/>
    <w:rsid w:val="00573F31"/>
    <w:rsid w:val="005873EC"/>
    <w:rsid w:val="005968AA"/>
    <w:rsid w:val="005A2F1E"/>
    <w:rsid w:val="005D71D3"/>
    <w:rsid w:val="005E1CFA"/>
    <w:rsid w:val="005E4135"/>
    <w:rsid w:val="005F079C"/>
    <w:rsid w:val="00602F48"/>
    <w:rsid w:val="0067209F"/>
    <w:rsid w:val="00696C89"/>
    <w:rsid w:val="006B6B41"/>
    <w:rsid w:val="006D367D"/>
    <w:rsid w:val="00703A86"/>
    <w:rsid w:val="00722CE3"/>
    <w:rsid w:val="00727AC7"/>
    <w:rsid w:val="007401D2"/>
    <w:rsid w:val="00757AC6"/>
    <w:rsid w:val="0079625C"/>
    <w:rsid w:val="00797293"/>
    <w:rsid w:val="007B3D48"/>
    <w:rsid w:val="007D10E5"/>
    <w:rsid w:val="007F2DEB"/>
    <w:rsid w:val="00817AA3"/>
    <w:rsid w:val="008A6FB3"/>
    <w:rsid w:val="008C0D3E"/>
    <w:rsid w:val="008D4F41"/>
    <w:rsid w:val="0091518E"/>
    <w:rsid w:val="00917174"/>
    <w:rsid w:val="009238A0"/>
    <w:rsid w:val="00927A66"/>
    <w:rsid w:val="00954BFB"/>
    <w:rsid w:val="00955C37"/>
    <w:rsid w:val="00972EEC"/>
    <w:rsid w:val="009E1D25"/>
    <w:rsid w:val="009E47AE"/>
    <w:rsid w:val="00A105FD"/>
    <w:rsid w:val="00A430B2"/>
    <w:rsid w:val="00A72F42"/>
    <w:rsid w:val="00A75D1D"/>
    <w:rsid w:val="00A95D7C"/>
    <w:rsid w:val="00A969C1"/>
    <w:rsid w:val="00AA7CF1"/>
    <w:rsid w:val="00AB08E1"/>
    <w:rsid w:val="00AC74B8"/>
    <w:rsid w:val="00AD22FD"/>
    <w:rsid w:val="00AE3C5A"/>
    <w:rsid w:val="00B0075A"/>
    <w:rsid w:val="00B502D1"/>
    <w:rsid w:val="00B71764"/>
    <w:rsid w:val="00BA393B"/>
    <w:rsid w:val="00BA6D0A"/>
    <w:rsid w:val="00BB6832"/>
    <w:rsid w:val="00BC00F8"/>
    <w:rsid w:val="00C35458"/>
    <w:rsid w:val="00C515D3"/>
    <w:rsid w:val="00C7795A"/>
    <w:rsid w:val="00C811E2"/>
    <w:rsid w:val="00CB2BF5"/>
    <w:rsid w:val="00CE0D1E"/>
    <w:rsid w:val="00D1708E"/>
    <w:rsid w:val="00D33AD1"/>
    <w:rsid w:val="00D44A6F"/>
    <w:rsid w:val="00D44CED"/>
    <w:rsid w:val="00D83B3A"/>
    <w:rsid w:val="00D9182D"/>
    <w:rsid w:val="00DA2287"/>
    <w:rsid w:val="00DA5835"/>
    <w:rsid w:val="00DB17D8"/>
    <w:rsid w:val="00DC6F26"/>
    <w:rsid w:val="00E17FA2"/>
    <w:rsid w:val="00E21CC1"/>
    <w:rsid w:val="00E40889"/>
    <w:rsid w:val="00EB30B3"/>
    <w:rsid w:val="00F10716"/>
    <w:rsid w:val="00F54CB0"/>
    <w:rsid w:val="00F664A9"/>
    <w:rsid w:val="00FA7659"/>
    <w:rsid w:val="00FC61D0"/>
    <w:rsid w:val="00FD0E70"/>
    <w:rsid w:val="00FD5790"/>
    <w:rsid w:val="00FD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BB2"/>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BB2"/>
    <w:pPr>
      <w:widowControl w:val="0"/>
      <w:tabs>
        <w:tab w:val="left" w:pos="1440"/>
      </w:tabs>
      <w:ind w:left="720" w:firstLine="0"/>
      <w:contextualSpacing/>
    </w:pPr>
    <w:rPr>
      <w:rFonts w:ascii="Times New Roman" w:hAnsi="Times New Roman"/>
      <w:sz w:val="26"/>
      <w:szCs w:val="26"/>
    </w:rPr>
  </w:style>
  <w:style w:type="paragraph" w:styleId="Header">
    <w:name w:val="header"/>
    <w:basedOn w:val="Normal"/>
    <w:link w:val="HeaderChar"/>
    <w:uiPriority w:val="99"/>
    <w:unhideWhenUsed/>
    <w:rsid w:val="00322727"/>
    <w:pPr>
      <w:tabs>
        <w:tab w:val="center" w:pos="4680"/>
        <w:tab w:val="right" w:pos="9360"/>
      </w:tabs>
    </w:pPr>
  </w:style>
  <w:style w:type="character" w:customStyle="1" w:styleId="HeaderChar">
    <w:name w:val="Header Char"/>
    <w:basedOn w:val="DefaultParagraphFont"/>
    <w:link w:val="Header"/>
    <w:uiPriority w:val="99"/>
    <w:rsid w:val="00322727"/>
    <w:rPr>
      <w:rFonts w:ascii="Arial" w:eastAsia="Times New Roman" w:hAnsi="Arial" w:cs="Times New Roman"/>
      <w:szCs w:val="20"/>
      <w:lang w:val="sr-Cyrl-CS"/>
    </w:rPr>
  </w:style>
  <w:style w:type="paragraph" w:styleId="Footer">
    <w:name w:val="footer"/>
    <w:basedOn w:val="Normal"/>
    <w:link w:val="FooterChar"/>
    <w:uiPriority w:val="99"/>
    <w:unhideWhenUsed/>
    <w:rsid w:val="00322727"/>
    <w:pPr>
      <w:tabs>
        <w:tab w:val="center" w:pos="4680"/>
        <w:tab w:val="right" w:pos="9360"/>
      </w:tabs>
    </w:pPr>
  </w:style>
  <w:style w:type="character" w:customStyle="1" w:styleId="FooterChar">
    <w:name w:val="Footer Char"/>
    <w:basedOn w:val="DefaultParagraphFont"/>
    <w:link w:val="Footer"/>
    <w:uiPriority w:val="99"/>
    <w:rsid w:val="00322727"/>
    <w:rPr>
      <w:rFonts w:ascii="Arial" w:eastAsia="Times New Roman" w:hAnsi="Arial" w:cs="Times New Roman"/>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BB2"/>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BB2"/>
    <w:pPr>
      <w:widowControl w:val="0"/>
      <w:tabs>
        <w:tab w:val="left" w:pos="1440"/>
      </w:tabs>
      <w:ind w:left="720" w:firstLine="0"/>
      <w:contextualSpacing/>
    </w:pPr>
    <w:rPr>
      <w:rFonts w:ascii="Times New Roman" w:hAnsi="Times New Roman"/>
      <w:sz w:val="26"/>
      <w:szCs w:val="26"/>
    </w:rPr>
  </w:style>
  <w:style w:type="paragraph" w:styleId="Header">
    <w:name w:val="header"/>
    <w:basedOn w:val="Normal"/>
    <w:link w:val="HeaderChar"/>
    <w:uiPriority w:val="99"/>
    <w:unhideWhenUsed/>
    <w:rsid w:val="00322727"/>
    <w:pPr>
      <w:tabs>
        <w:tab w:val="center" w:pos="4680"/>
        <w:tab w:val="right" w:pos="9360"/>
      </w:tabs>
    </w:pPr>
  </w:style>
  <w:style w:type="character" w:customStyle="1" w:styleId="HeaderChar">
    <w:name w:val="Header Char"/>
    <w:basedOn w:val="DefaultParagraphFont"/>
    <w:link w:val="Header"/>
    <w:uiPriority w:val="99"/>
    <w:rsid w:val="00322727"/>
    <w:rPr>
      <w:rFonts w:ascii="Arial" w:eastAsia="Times New Roman" w:hAnsi="Arial" w:cs="Times New Roman"/>
      <w:szCs w:val="20"/>
      <w:lang w:val="sr-Cyrl-CS"/>
    </w:rPr>
  </w:style>
  <w:style w:type="paragraph" w:styleId="Footer">
    <w:name w:val="footer"/>
    <w:basedOn w:val="Normal"/>
    <w:link w:val="FooterChar"/>
    <w:uiPriority w:val="99"/>
    <w:unhideWhenUsed/>
    <w:rsid w:val="00322727"/>
    <w:pPr>
      <w:tabs>
        <w:tab w:val="center" w:pos="4680"/>
        <w:tab w:val="right" w:pos="9360"/>
      </w:tabs>
    </w:pPr>
  </w:style>
  <w:style w:type="character" w:customStyle="1" w:styleId="FooterChar">
    <w:name w:val="Footer Char"/>
    <w:basedOn w:val="DefaultParagraphFont"/>
    <w:link w:val="Footer"/>
    <w:uiPriority w:val="99"/>
    <w:rsid w:val="00322727"/>
    <w:rPr>
      <w:rFonts w:ascii="Arial" w:eastAsia="Times New Roman" w:hAnsi="Arial" w:cs="Times New Roman"/>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A98E-7241-47EA-88CD-4F43DCFE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710</cp:revision>
  <dcterms:created xsi:type="dcterms:W3CDTF">2013-03-15T12:46:00Z</dcterms:created>
  <dcterms:modified xsi:type="dcterms:W3CDTF">2013-04-01T14:00:00Z</dcterms:modified>
</cp:coreProperties>
</file>